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A2849" w14:textId="7E887B97" w:rsidR="00E55F44" w:rsidRPr="00437AC2" w:rsidRDefault="00E55F44" w:rsidP="00E55F44">
      <w:pPr>
        <w:rPr>
          <w:b/>
          <w:sz w:val="24"/>
          <w:lang w:val="fr-CH"/>
        </w:rPr>
      </w:pPr>
      <w:r w:rsidRPr="00437AC2">
        <w:rPr>
          <w:b/>
          <w:sz w:val="24"/>
          <w:lang w:val="fr-CH"/>
        </w:rPr>
        <w:t>AO</w:t>
      </w:r>
      <w:r w:rsidRPr="00437AC2">
        <w:rPr>
          <w:b/>
          <w:sz w:val="24"/>
          <w:lang w:val="fr-CH"/>
        </w:rPr>
        <w:t xml:space="preserve"> Soft-Tissue Management </w:t>
      </w:r>
      <w:r w:rsidR="00437AC2">
        <w:rPr>
          <w:b/>
          <w:sz w:val="24"/>
          <w:lang w:val="fr-CH"/>
        </w:rPr>
        <w:t>c</w:t>
      </w:r>
      <w:bookmarkStart w:id="0" w:name="_GoBack"/>
      <w:bookmarkEnd w:id="0"/>
      <w:r w:rsidRPr="00437AC2">
        <w:rPr>
          <w:b/>
          <w:sz w:val="24"/>
          <w:lang w:val="fr-CH"/>
        </w:rPr>
        <w:t xml:space="preserve">urriculum </w:t>
      </w:r>
      <w:r w:rsidR="00437AC2" w:rsidRPr="00437AC2">
        <w:rPr>
          <w:b/>
          <w:sz w:val="24"/>
          <w:lang w:val="fr-CH"/>
        </w:rPr>
        <w:t>docume</w:t>
      </w:r>
      <w:r w:rsidR="00437AC2">
        <w:rPr>
          <w:b/>
          <w:sz w:val="24"/>
          <w:lang w:val="fr-CH"/>
        </w:rPr>
        <w:t>nt</w:t>
      </w:r>
    </w:p>
    <w:p w14:paraId="68885B46" w14:textId="4C8F3EB6" w:rsidR="00E55F44" w:rsidRPr="00E55F44" w:rsidRDefault="00437AC2" w:rsidP="00E55F44">
      <w:pPr>
        <w:rPr>
          <w:sz w:val="22"/>
        </w:rPr>
      </w:pPr>
      <w:r>
        <w:rPr>
          <w:sz w:val="22"/>
        </w:rPr>
        <w:t>Patient problems, c</w:t>
      </w:r>
      <w:r w:rsidR="00E55F44" w:rsidRPr="00E55F44">
        <w:rPr>
          <w:sz w:val="22"/>
        </w:rPr>
        <w:t xml:space="preserve">ompetencies and </w:t>
      </w:r>
      <w:r>
        <w:rPr>
          <w:sz w:val="22"/>
        </w:rPr>
        <w:t>o</w:t>
      </w:r>
      <w:r w:rsidR="00E55F44" w:rsidRPr="00E55F44">
        <w:rPr>
          <w:sz w:val="22"/>
        </w:rPr>
        <w:t>bjectives</w:t>
      </w:r>
    </w:p>
    <w:p w14:paraId="2966AF7E" w14:textId="77777777" w:rsidR="00E55F44" w:rsidRDefault="00E55F44" w:rsidP="00E55F44"/>
    <w:p w14:paraId="522275B4" w14:textId="086A30EE" w:rsidR="00E55F44" w:rsidRPr="00E55F44" w:rsidRDefault="00E55F44" w:rsidP="00E55F44">
      <w:pPr>
        <w:rPr>
          <w:sz w:val="22"/>
        </w:rPr>
      </w:pPr>
      <w:r w:rsidRPr="00E55F44">
        <w:rPr>
          <w:sz w:val="22"/>
        </w:rPr>
        <w:t>Curriculum</w:t>
      </w:r>
      <w:r w:rsidRPr="00E55F44">
        <w:rPr>
          <w:sz w:val="22"/>
        </w:rPr>
        <w:t xml:space="preserve"> Taskforce: Joe Cheng, Olivier Gauthier</w:t>
      </w:r>
      <w:r w:rsidRPr="00E55F44">
        <w:rPr>
          <w:sz w:val="22"/>
        </w:rPr>
        <w:t xml:space="preserve">, </w:t>
      </w:r>
      <w:r w:rsidRPr="00E55F44">
        <w:rPr>
          <w:sz w:val="22"/>
        </w:rPr>
        <w:t>Yves Harder</w:t>
      </w:r>
      <w:r w:rsidRPr="00E55F44">
        <w:rPr>
          <w:sz w:val="22"/>
        </w:rPr>
        <w:t xml:space="preserve">, </w:t>
      </w:r>
      <w:r w:rsidRPr="00E55F44">
        <w:rPr>
          <w:sz w:val="22"/>
        </w:rPr>
        <w:t>Salvatore Lettieri</w:t>
      </w:r>
      <w:r w:rsidRPr="00E55F44">
        <w:rPr>
          <w:sz w:val="22"/>
        </w:rPr>
        <w:t>, Damir Matic, David Volgas</w:t>
      </w:r>
    </w:p>
    <w:p w14:paraId="0F0A5C1A" w14:textId="77777777" w:rsidR="00E55F44" w:rsidRPr="00E55F44" w:rsidRDefault="00E55F44" w:rsidP="00E55F44">
      <w:pPr>
        <w:rPr>
          <w:sz w:val="22"/>
        </w:rPr>
      </w:pPr>
    </w:p>
    <w:p w14:paraId="1B7BFF87" w14:textId="77777777" w:rsidR="00E55F44" w:rsidRPr="00E55F44" w:rsidRDefault="00E55F44" w:rsidP="00E55F44">
      <w:pPr>
        <w:rPr>
          <w:sz w:val="22"/>
        </w:rPr>
      </w:pPr>
    </w:p>
    <w:p w14:paraId="7F06ACB7" w14:textId="2066A60C" w:rsidR="00E55F44" w:rsidRPr="00E55F44" w:rsidRDefault="00E55F44" w:rsidP="00E55F44">
      <w:pPr>
        <w:rPr>
          <w:sz w:val="22"/>
        </w:rPr>
      </w:pPr>
      <w:r w:rsidRPr="00E55F44">
        <w:rPr>
          <w:sz w:val="22"/>
        </w:rPr>
        <w:t xml:space="preserve">Patient problems to address in </w:t>
      </w:r>
      <w:r w:rsidRPr="00E55F44">
        <w:rPr>
          <w:sz w:val="22"/>
        </w:rPr>
        <w:t>the</w:t>
      </w:r>
      <w:r w:rsidRPr="00E55F44">
        <w:rPr>
          <w:sz w:val="22"/>
        </w:rPr>
        <w:t xml:space="preserve"> curriculum and educational offerings</w:t>
      </w:r>
    </w:p>
    <w:p w14:paraId="1CFCDB06" w14:textId="759479D6" w:rsidR="00E55F44" w:rsidRPr="00E55F44" w:rsidRDefault="00E55F44" w:rsidP="00E55F44">
      <w:pPr>
        <w:rPr>
          <w:sz w:val="22"/>
        </w:rPr>
      </w:pPr>
    </w:p>
    <w:p w14:paraId="59465AD7" w14:textId="6ECD5B40" w:rsidR="00E55F44" w:rsidRPr="00E55F44" w:rsidRDefault="00E55F44" w:rsidP="00E55F44">
      <w:pPr>
        <w:rPr>
          <w:b/>
          <w:sz w:val="22"/>
        </w:rPr>
      </w:pPr>
      <w:r w:rsidRPr="00E55F44">
        <w:rPr>
          <w:b/>
          <w:sz w:val="22"/>
        </w:rPr>
        <w:t>S</w:t>
      </w:r>
      <w:r w:rsidRPr="00E55F44">
        <w:rPr>
          <w:b/>
          <w:sz w:val="22"/>
        </w:rPr>
        <w:t>urgical-site</w:t>
      </w:r>
      <w:r w:rsidRPr="00E55F44">
        <w:rPr>
          <w:b/>
          <w:sz w:val="22"/>
        </w:rPr>
        <w:t xml:space="preserve"> </w:t>
      </w:r>
      <w:r w:rsidRPr="00E55F44">
        <w:rPr>
          <w:b/>
          <w:sz w:val="22"/>
        </w:rPr>
        <w:t>i</w:t>
      </w:r>
      <w:r w:rsidRPr="00E55F44">
        <w:rPr>
          <w:b/>
          <w:sz w:val="22"/>
        </w:rPr>
        <w:t>nfection (prevention)</w:t>
      </w:r>
    </w:p>
    <w:p w14:paraId="7B17DCD1" w14:textId="44707DEB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Apply antibiotic prophylaxis adequately</w:t>
      </w:r>
    </w:p>
    <w:p w14:paraId="5D7F41A6" w14:textId="5682471D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Practice adequate debridement (incl irrigation)</w:t>
      </w:r>
    </w:p>
    <w:p w14:paraId="760663BB" w14:textId="437A3526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Optimize patent factors</w:t>
      </w:r>
    </w:p>
    <w:p w14:paraId="6E2CE262" w14:textId="1A07051D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Recognize compromised tissue vs non-compromised (</w:t>
      </w:r>
      <w:proofErr w:type="spellStart"/>
      <w:r w:rsidRPr="00E55F44">
        <w:rPr>
          <w:sz w:val="22"/>
        </w:rPr>
        <w:t>eg</w:t>
      </w:r>
      <w:proofErr w:type="spellEnd"/>
      <w:r w:rsidRPr="00E55F44">
        <w:rPr>
          <w:sz w:val="22"/>
        </w:rPr>
        <w:t>, wound assessment)</w:t>
      </w:r>
    </w:p>
    <w:p w14:paraId="4AF5C7B5" w14:textId="54584C82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Understand risk factors for infection (</w:t>
      </w:r>
      <w:proofErr w:type="spellStart"/>
      <w:r w:rsidRPr="00E55F44">
        <w:rPr>
          <w:sz w:val="22"/>
        </w:rPr>
        <w:t>eg</w:t>
      </w:r>
      <w:proofErr w:type="spellEnd"/>
      <w:r w:rsidRPr="00E55F44">
        <w:rPr>
          <w:sz w:val="22"/>
        </w:rPr>
        <w:t>, high-energy injuries)</w:t>
      </w:r>
    </w:p>
    <w:p w14:paraId="51FB3934" w14:textId="02B9CE66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Maintain blood supply and blood pressure</w:t>
      </w:r>
    </w:p>
    <w:p w14:paraId="2DCE608D" w14:textId="12334E19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Apply intraoperative workflow (</w:t>
      </w:r>
      <w:proofErr w:type="spellStart"/>
      <w:r w:rsidRPr="00E55F44">
        <w:rPr>
          <w:sz w:val="22"/>
        </w:rPr>
        <w:t>eg</w:t>
      </w:r>
      <w:proofErr w:type="spellEnd"/>
      <w:r w:rsidRPr="00E55F44">
        <w:rPr>
          <w:sz w:val="22"/>
        </w:rPr>
        <w:t>, team, OR door open)</w:t>
      </w:r>
    </w:p>
    <w:p w14:paraId="615AC0D6" w14:textId="095A78DE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Train the team</w:t>
      </w:r>
    </w:p>
    <w:p w14:paraId="71A4B3BF" w14:textId="05CCB121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Manage surgical drains</w:t>
      </w:r>
    </w:p>
    <w:p w14:paraId="569096B4" w14:textId="5964367D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Know the environment of the OR</w:t>
      </w:r>
    </w:p>
    <w:p w14:paraId="03F25C06" w14:textId="40F2DCB7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Adequate management of dead space, layered closure, hemostasis</w:t>
      </w:r>
    </w:p>
    <w:p w14:paraId="03C1037D" w14:textId="4A2D8E18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Use appropriate exposure techniques, approaches</w:t>
      </w:r>
    </w:p>
    <w:p w14:paraId="1EAF7375" w14:textId="4A7B5964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 xml:space="preserve">Use appropriate instruments (right way, right time </w:t>
      </w:r>
      <w:proofErr w:type="spellStart"/>
      <w:r w:rsidRPr="00E55F44">
        <w:rPr>
          <w:sz w:val="22"/>
        </w:rPr>
        <w:t>etc</w:t>
      </w:r>
      <w:proofErr w:type="spellEnd"/>
      <w:r w:rsidRPr="00E55F44">
        <w:rPr>
          <w:sz w:val="22"/>
        </w:rPr>
        <w:t>)</w:t>
      </w:r>
    </w:p>
    <w:p w14:paraId="4BED06F3" w14:textId="644CE46B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Acknowledge the "Myth" of infection prevention (evidence</w:t>
      </w:r>
      <w:r w:rsidRPr="00E55F44">
        <w:rPr>
          <w:sz w:val="22"/>
        </w:rPr>
        <w:t>-</w:t>
      </w:r>
      <w:r w:rsidRPr="00E55F44">
        <w:rPr>
          <w:sz w:val="22"/>
        </w:rPr>
        <w:t>based vs non-evidence based)</w:t>
      </w:r>
    </w:p>
    <w:p w14:paraId="5F308200" w14:textId="01337F98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Apply adequate dressing post closure (incl vacuum dressings)</w:t>
      </w:r>
    </w:p>
    <w:p w14:paraId="62F81F27" w14:textId="4816408F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Decide on appropriate immobilization strategy</w:t>
      </w:r>
    </w:p>
    <w:p w14:paraId="63CFFD3F" w14:textId="4B32C411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Apply Orthosis management</w:t>
      </w:r>
    </w:p>
    <w:p w14:paraId="3D33512C" w14:textId="7AEBDDE9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Appropriate post-operative management of the wound</w:t>
      </w:r>
    </w:p>
    <w:p w14:paraId="74BDE56A" w14:textId="00DF074D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Early recognize wound problems</w:t>
      </w:r>
    </w:p>
    <w:p w14:paraId="34170AF2" w14:textId="079B9DE8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Recognize factors that influence wound healing</w:t>
      </w:r>
    </w:p>
    <w:p w14:paraId="7387357F" w14:textId="77777777" w:rsidR="00E55F44" w:rsidRPr="00E55F44" w:rsidRDefault="00E55F44" w:rsidP="00E55F44">
      <w:pPr>
        <w:rPr>
          <w:sz w:val="22"/>
        </w:rPr>
      </w:pPr>
    </w:p>
    <w:p w14:paraId="730BAE11" w14:textId="7381D79E" w:rsidR="00E55F44" w:rsidRPr="00E55F44" w:rsidRDefault="00E55F44" w:rsidP="00E55F44">
      <w:pPr>
        <w:rPr>
          <w:b/>
          <w:sz w:val="22"/>
        </w:rPr>
      </w:pPr>
      <w:r w:rsidRPr="00E55F44">
        <w:rPr>
          <w:b/>
          <w:sz w:val="22"/>
        </w:rPr>
        <w:t>Scars</w:t>
      </w:r>
    </w:p>
    <w:p w14:paraId="2221BF4F" w14:textId="74886306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Identify type of scar and how to manage</w:t>
      </w:r>
    </w:p>
    <w:p w14:paraId="03B4FA5E" w14:textId="36A57C1F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Apply techniques to manipulate scar formation process</w:t>
      </w:r>
    </w:p>
    <w:p w14:paraId="50F59242" w14:textId="1FA3E83F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 xml:space="preserve">Apply appropriate physiotherapy </w:t>
      </w:r>
    </w:p>
    <w:p w14:paraId="77F8CAF6" w14:textId="77777777" w:rsidR="00E55F44" w:rsidRPr="00E55F44" w:rsidRDefault="00E55F44" w:rsidP="00E55F44">
      <w:pPr>
        <w:rPr>
          <w:sz w:val="22"/>
        </w:rPr>
      </w:pPr>
    </w:p>
    <w:p w14:paraId="1E8F292B" w14:textId="5CCD4E28" w:rsidR="00E55F44" w:rsidRPr="00E55F44" w:rsidRDefault="00E55F44" w:rsidP="00E55F44">
      <w:pPr>
        <w:rPr>
          <w:b/>
          <w:sz w:val="22"/>
        </w:rPr>
      </w:pPr>
      <w:r w:rsidRPr="00E55F44">
        <w:rPr>
          <w:b/>
          <w:sz w:val="22"/>
        </w:rPr>
        <w:t>S</w:t>
      </w:r>
      <w:r w:rsidRPr="00E55F44">
        <w:rPr>
          <w:b/>
          <w:sz w:val="22"/>
        </w:rPr>
        <w:t>oft-tissue</w:t>
      </w:r>
      <w:r w:rsidRPr="00E55F44">
        <w:rPr>
          <w:b/>
          <w:sz w:val="22"/>
        </w:rPr>
        <w:t xml:space="preserve"> defect</w:t>
      </w:r>
    </w:p>
    <w:p w14:paraId="752B1C60" w14:textId="625177BC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Recognize the zone of injury</w:t>
      </w:r>
    </w:p>
    <w:p w14:paraId="11EC9334" w14:textId="0905D3A3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Optimize the wound</w:t>
      </w:r>
    </w:p>
    <w:p w14:paraId="3BD7DCFA" w14:textId="2C10F8AD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 xml:space="preserve">Properly identify missing or </w:t>
      </w:r>
      <w:proofErr w:type="spellStart"/>
      <w:r w:rsidRPr="00E55F44">
        <w:rPr>
          <w:sz w:val="22"/>
        </w:rPr>
        <w:t>malpositioned</w:t>
      </w:r>
      <w:proofErr w:type="spellEnd"/>
      <w:r w:rsidRPr="00E55F44">
        <w:rPr>
          <w:sz w:val="22"/>
        </w:rPr>
        <w:t xml:space="preserve"> soft tissue</w:t>
      </w:r>
    </w:p>
    <w:p w14:paraId="6345274E" w14:textId="6B6DBB6A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Select and appropriate closure/coverage using the "reconstructive modules" (incl grafts, flaps)</w:t>
      </w:r>
    </w:p>
    <w:p w14:paraId="6F01B5EC" w14:textId="14827CAD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Recognize limits of each closure technique</w:t>
      </w:r>
    </w:p>
    <w:p w14:paraId="2FAD0FBA" w14:textId="0C7AF468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Recognize own limits and decide on possible referral</w:t>
      </w:r>
    </w:p>
    <w:p w14:paraId="1D41291D" w14:textId="14455ECB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 xml:space="preserve">Perform adequate post-operative management </w:t>
      </w:r>
    </w:p>
    <w:p w14:paraId="105ABC26" w14:textId="77777777" w:rsidR="00E55F44" w:rsidRPr="00E55F44" w:rsidRDefault="00E55F44" w:rsidP="00E55F44">
      <w:pPr>
        <w:rPr>
          <w:sz w:val="22"/>
        </w:rPr>
      </w:pPr>
    </w:p>
    <w:p w14:paraId="2706BD21" w14:textId="02F404A5" w:rsidR="00E55F44" w:rsidRPr="00E55F44" w:rsidRDefault="00E55F44" w:rsidP="00E55F44">
      <w:pPr>
        <w:rPr>
          <w:b/>
          <w:sz w:val="22"/>
        </w:rPr>
      </w:pPr>
      <w:r w:rsidRPr="00E55F44">
        <w:rPr>
          <w:b/>
          <w:sz w:val="22"/>
        </w:rPr>
        <w:t>Radiation/Chronic tissue changes due extrinsic and intrinsic factors</w:t>
      </w:r>
    </w:p>
    <w:p w14:paraId="489258BB" w14:textId="2AEDA126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Recognize the physiologic effect that radiology has on soft-tissue healing</w:t>
      </w:r>
    </w:p>
    <w:p w14:paraId="3162CB30" w14:textId="290F813D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Recognize if different management options are needed in radiated wounds</w:t>
      </w:r>
    </w:p>
    <w:p w14:paraId="3619AE54" w14:textId="0A959AD7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Recognize if different management options are needed in radiated tissue</w:t>
      </w:r>
    </w:p>
    <w:p w14:paraId="5D32D981" w14:textId="77777777" w:rsidR="00E55F44" w:rsidRPr="00E55F44" w:rsidRDefault="00E55F44" w:rsidP="00E55F44">
      <w:pPr>
        <w:rPr>
          <w:sz w:val="22"/>
        </w:rPr>
      </w:pPr>
    </w:p>
    <w:p w14:paraId="1241A7B5" w14:textId="42C43A44" w:rsidR="00E55F44" w:rsidRPr="00E55F44" w:rsidRDefault="00E55F44" w:rsidP="00E55F44">
      <w:pPr>
        <w:rPr>
          <w:b/>
          <w:sz w:val="22"/>
        </w:rPr>
      </w:pPr>
      <w:r w:rsidRPr="00E55F44">
        <w:rPr>
          <w:b/>
          <w:sz w:val="22"/>
        </w:rPr>
        <w:lastRenderedPageBreak/>
        <w:t>Chronic wounds</w:t>
      </w:r>
    </w:p>
    <w:p w14:paraId="7BCB8066" w14:textId="76782823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Appreciate the etiology and physiology of the wound</w:t>
      </w:r>
    </w:p>
    <w:p w14:paraId="4909CB5B" w14:textId="6582F4AF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Apply adequate treatment strategy</w:t>
      </w:r>
    </w:p>
    <w:p w14:paraId="40508383" w14:textId="77777777" w:rsidR="00E55F44" w:rsidRPr="00E55F44" w:rsidRDefault="00E55F44" w:rsidP="00E55F44">
      <w:pPr>
        <w:rPr>
          <w:sz w:val="22"/>
        </w:rPr>
      </w:pPr>
    </w:p>
    <w:p w14:paraId="17CB371B" w14:textId="265FB290" w:rsidR="00E55F44" w:rsidRPr="00E55F44" w:rsidRDefault="00E55F44" w:rsidP="00E55F44">
      <w:pPr>
        <w:rPr>
          <w:b/>
          <w:sz w:val="22"/>
        </w:rPr>
      </w:pPr>
      <w:r w:rsidRPr="00E55F44">
        <w:rPr>
          <w:b/>
          <w:sz w:val="22"/>
        </w:rPr>
        <w:t>Peripheral nerve sensory / motor</w:t>
      </w:r>
    </w:p>
    <w:p w14:paraId="6A0DC080" w14:textId="51D42788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Identify type of nerve injury and natural history</w:t>
      </w:r>
    </w:p>
    <w:p w14:paraId="2C9EE975" w14:textId="24E8DF57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Recognize timing and type of reconstruction based on type, location and age of patient</w:t>
      </w:r>
    </w:p>
    <w:p w14:paraId="676F0A1D" w14:textId="0D2C7CD2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Recognize different techniques of reconstruction</w:t>
      </w:r>
    </w:p>
    <w:p w14:paraId="29E3E7DB" w14:textId="0B2DD27B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List indications and techniques for investigation of nerve injuries (</w:t>
      </w:r>
      <w:proofErr w:type="spellStart"/>
      <w:r w:rsidRPr="00E55F44">
        <w:rPr>
          <w:sz w:val="22"/>
        </w:rPr>
        <w:t>eg</w:t>
      </w:r>
      <w:proofErr w:type="spellEnd"/>
      <w:r w:rsidRPr="00E55F44">
        <w:rPr>
          <w:sz w:val="22"/>
        </w:rPr>
        <w:t>, MRI, EMG, NCS)</w:t>
      </w:r>
    </w:p>
    <w:p w14:paraId="274296ED" w14:textId="3ACEF98E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Apply appropriate postoperative therapy (</w:t>
      </w:r>
      <w:proofErr w:type="spellStart"/>
      <w:r w:rsidRPr="00E55F44">
        <w:rPr>
          <w:sz w:val="22"/>
        </w:rPr>
        <w:t>eg</w:t>
      </w:r>
      <w:proofErr w:type="spellEnd"/>
      <w:r w:rsidRPr="00E55F44">
        <w:rPr>
          <w:sz w:val="22"/>
        </w:rPr>
        <w:t>, splints, motion)</w:t>
      </w:r>
    </w:p>
    <w:p w14:paraId="40A4B7D2" w14:textId="77777777" w:rsidR="00E55F44" w:rsidRPr="00E55F44" w:rsidRDefault="00E55F44" w:rsidP="00E55F44">
      <w:pPr>
        <w:rPr>
          <w:sz w:val="22"/>
        </w:rPr>
      </w:pPr>
    </w:p>
    <w:p w14:paraId="0A2CD633" w14:textId="6C12BD1F" w:rsidR="00E55F44" w:rsidRPr="00E55F44" w:rsidRDefault="00E55F44" w:rsidP="00E55F44">
      <w:pPr>
        <w:rPr>
          <w:b/>
          <w:sz w:val="22"/>
        </w:rPr>
      </w:pPr>
      <w:r w:rsidRPr="00E55F44">
        <w:rPr>
          <w:b/>
          <w:sz w:val="22"/>
        </w:rPr>
        <w:t>Central nerve (AOSpine)</w:t>
      </w:r>
    </w:p>
    <w:p w14:paraId="75220D02" w14:textId="41C46EB9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 xml:space="preserve">Recognize techniques of </w:t>
      </w:r>
      <w:proofErr w:type="spellStart"/>
      <w:r w:rsidRPr="00E55F44">
        <w:rPr>
          <w:sz w:val="22"/>
        </w:rPr>
        <w:t>dural</w:t>
      </w:r>
      <w:proofErr w:type="spellEnd"/>
      <w:r w:rsidRPr="00E55F44">
        <w:rPr>
          <w:sz w:val="22"/>
        </w:rPr>
        <w:t xml:space="preserve"> closure</w:t>
      </w:r>
    </w:p>
    <w:p w14:paraId="365A058E" w14:textId="541AB40E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Recognize CSF leaks</w:t>
      </w:r>
    </w:p>
    <w:p w14:paraId="3693EDEE" w14:textId="77777777" w:rsidR="00E55F44" w:rsidRPr="00E55F44" w:rsidRDefault="00E55F44" w:rsidP="00E55F44">
      <w:pPr>
        <w:rPr>
          <w:sz w:val="22"/>
        </w:rPr>
      </w:pPr>
    </w:p>
    <w:p w14:paraId="641B9907" w14:textId="12693892" w:rsidR="00E55F44" w:rsidRPr="00E55F44" w:rsidRDefault="00E55F44" w:rsidP="00E55F44">
      <w:pPr>
        <w:rPr>
          <w:b/>
          <w:sz w:val="22"/>
        </w:rPr>
      </w:pPr>
      <w:r w:rsidRPr="00E55F44">
        <w:rPr>
          <w:b/>
          <w:sz w:val="22"/>
        </w:rPr>
        <w:t>T</w:t>
      </w:r>
      <w:r w:rsidRPr="00E55F44">
        <w:rPr>
          <w:b/>
          <w:sz w:val="22"/>
        </w:rPr>
        <w:t>endons and ligaments</w:t>
      </w:r>
    </w:p>
    <w:p w14:paraId="11CA8C05" w14:textId="4489B1DF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Restore and maximize blood supply</w:t>
      </w:r>
    </w:p>
    <w:p w14:paraId="226A5391" w14:textId="53898FEA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Apply suturing and fixation techniques (bone / tendon fixation)</w:t>
      </w:r>
    </w:p>
    <w:p w14:paraId="64149A8B" w14:textId="343FBF16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Apply appropriate physiotherapy</w:t>
      </w:r>
    </w:p>
    <w:p w14:paraId="0579C188" w14:textId="77777777" w:rsidR="00E55F44" w:rsidRPr="00E55F44" w:rsidRDefault="00E55F44" w:rsidP="00E55F44">
      <w:pPr>
        <w:rPr>
          <w:sz w:val="22"/>
        </w:rPr>
      </w:pPr>
    </w:p>
    <w:p w14:paraId="2B023BA0" w14:textId="12477EEF" w:rsidR="00E55F44" w:rsidRPr="00E55F44" w:rsidRDefault="00E55F44" w:rsidP="00E55F44">
      <w:pPr>
        <w:rPr>
          <w:b/>
          <w:sz w:val="22"/>
        </w:rPr>
      </w:pPr>
      <w:r w:rsidRPr="00E55F44">
        <w:rPr>
          <w:b/>
          <w:sz w:val="22"/>
        </w:rPr>
        <w:t>V</w:t>
      </w:r>
      <w:r w:rsidRPr="00E55F44">
        <w:rPr>
          <w:b/>
          <w:sz w:val="22"/>
        </w:rPr>
        <w:t>ascular / vascular injury</w:t>
      </w:r>
    </w:p>
    <w:p w14:paraId="0FB62BF7" w14:textId="0DC69646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Recognize the vascular anatomy of the different soft tissues and how it affects healing</w:t>
      </w:r>
    </w:p>
    <w:p w14:paraId="5AC1571B" w14:textId="7A68E729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Recognize and apply different techniques to achieve hemostasis</w:t>
      </w:r>
    </w:p>
    <w:p w14:paraId="46377F60" w14:textId="60D59EDD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List the principles of vascular repair</w:t>
      </w:r>
    </w:p>
    <w:p w14:paraId="5A1E542C" w14:textId="74B7C901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Recognize the indications for preoperative vascular imaging</w:t>
      </w:r>
    </w:p>
    <w:p w14:paraId="535E5ECF" w14:textId="77777777" w:rsidR="00E55F44" w:rsidRPr="00E55F44" w:rsidRDefault="00E55F44" w:rsidP="00E55F44">
      <w:pPr>
        <w:rPr>
          <w:sz w:val="22"/>
        </w:rPr>
      </w:pPr>
    </w:p>
    <w:p w14:paraId="58901511" w14:textId="376862AC" w:rsidR="00E55F44" w:rsidRPr="00E55F44" w:rsidRDefault="00E55F44" w:rsidP="00E55F44">
      <w:pPr>
        <w:rPr>
          <w:b/>
          <w:sz w:val="22"/>
        </w:rPr>
      </w:pPr>
      <w:r w:rsidRPr="00E55F44">
        <w:rPr>
          <w:b/>
          <w:sz w:val="22"/>
        </w:rPr>
        <w:t>Compartment syndrome</w:t>
      </w:r>
    </w:p>
    <w:p w14:paraId="2A851B66" w14:textId="7EF2098C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Diagnose compartment syndrome</w:t>
      </w:r>
    </w:p>
    <w:p w14:paraId="4F78D2F3" w14:textId="74D01DC2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Perform fasciotomy</w:t>
      </w:r>
    </w:p>
    <w:p w14:paraId="69418546" w14:textId="6EAFB9E9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Manage chronic compartment syndrome</w:t>
      </w:r>
    </w:p>
    <w:p w14:paraId="11A2B5D5" w14:textId="77777777" w:rsidR="00E55F44" w:rsidRPr="00E55F44" w:rsidRDefault="00E55F44" w:rsidP="00E55F44">
      <w:pPr>
        <w:rPr>
          <w:sz w:val="22"/>
        </w:rPr>
      </w:pPr>
    </w:p>
    <w:p w14:paraId="2A267955" w14:textId="72155B9F" w:rsidR="00E55F44" w:rsidRPr="00E55F44" w:rsidRDefault="00E55F44" w:rsidP="00E55F44">
      <w:pPr>
        <w:rPr>
          <w:b/>
          <w:sz w:val="22"/>
        </w:rPr>
      </w:pPr>
      <w:r w:rsidRPr="00E55F44">
        <w:rPr>
          <w:b/>
          <w:sz w:val="22"/>
        </w:rPr>
        <w:t>P</w:t>
      </w:r>
      <w:r w:rsidRPr="00E55F44">
        <w:rPr>
          <w:b/>
          <w:sz w:val="22"/>
        </w:rPr>
        <w:t xml:space="preserve">ain management </w:t>
      </w:r>
    </w:p>
    <w:p w14:paraId="5C130AB1" w14:textId="5A94185B" w:rsidR="00E55F44" w:rsidRPr="00E55F44" w:rsidRDefault="00E55F44" w:rsidP="00E55F44">
      <w:pPr>
        <w:pStyle w:val="ListParagraph"/>
        <w:numPr>
          <w:ilvl w:val="0"/>
          <w:numId w:val="12"/>
        </w:numPr>
        <w:ind w:left="851" w:hanging="491"/>
        <w:rPr>
          <w:sz w:val="22"/>
        </w:rPr>
      </w:pPr>
      <w:r w:rsidRPr="00E55F44">
        <w:rPr>
          <w:sz w:val="22"/>
        </w:rPr>
        <w:t>Recognize etiology of pain</w:t>
      </w:r>
    </w:p>
    <w:p w14:paraId="3E1CDE0B" w14:textId="00F4E516" w:rsidR="00E55F44" w:rsidRDefault="00E55F44" w:rsidP="00E55F44">
      <w:pPr>
        <w:rPr>
          <w:sz w:val="22"/>
        </w:rPr>
      </w:pPr>
    </w:p>
    <w:p w14:paraId="4E052467" w14:textId="36527217" w:rsidR="00E55F44" w:rsidRDefault="00E55F44" w:rsidP="00E55F44">
      <w:pPr>
        <w:rPr>
          <w:sz w:val="22"/>
        </w:rPr>
      </w:pPr>
    </w:p>
    <w:p w14:paraId="13EFA62A" w14:textId="1AB8C426" w:rsidR="00E55F44" w:rsidRPr="003C1BF5" w:rsidRDefault="003C1BF5" w:rsidP="00E55F44">
      <w:pPr>
        <w:rPr>
          <w:sz w:val="22"/>
        </w:rPr>
      </w:pPr>
      <w:r w:rsidRPr="003C1BF5">
        <w:rPr>
          <w:b/>
          <w:sz w:val="22"/>
        </w:rPr>
        <w:t>The competencies (abilities) we want to improve in our target audiences</w:t>
      </w:r>
    </w:p>
    <w:p w14:paraId="52B88825" w14:textId="12763EA8" w:rsidR="003C1BF5" w:rsidRPr="003C1BF5" w:rsidRDefault="003C1BF5" w:rsidP="003C1BF5">
      <w:pPr>
        <w:pStyle w:val="ListParagraph"/>
        <w:numPr>
          <w:ilvl w:val="0"/>
          <w:numId w:val="24"/>
        </w:numPr>
        <w:ind w:left="709" w:hanging="349"/>
        <w:rPr>
          <w:sz w:val="22"/>
        </w:rPr>
      </w:pPr>
      <w:r w:rsidRPr="003C1BF5">
        <w:rPr>
          <w:sz w:val="22"/>
        </w:rPr>
        <w:t>Apply principles of soft tissue and instrument handling in the surgical treatment of acute and chronic wounds</w:t>
      </w:r>
    </w:p>
    <w:p w14:paraId="517F86CE" w14:textId="20BBFF6F" w:rsidR="003C1BF5" w:rsidRPr="003C1BF5" w:rsidRDefault="003C1BF5" w:rsidP="003C1BF5">
      <w:pPr>
        <w:pStyle w:val="ListParagraph"/>
        <w:numPr>
          <w:ilvl w:val="0"/>
          <w:numId w:val="24"/>
        </w:numPr>
        <w:ind w:left="709" w:hanging="349"/>
        <w:rPr>
          <w:sz w:val="22"/>
        </w:rPr>
      </w:pPr>
      <w:r w:rsidRPr="003C1BF5">
        <w:rPr>
          <w:sz w:val="22"/>
        </w:rPr>
        <w:t>Manage the healing process, restore form and function, and minimize pain</w:t>
      </w:r>
    </w:p>
    <w:p w14:paraId="13F0F1D3" w14:textId="6BB99C31" w:rsidR="003C1BF5" w:rsidRPr="003C1BF5" w:rsidRDefault="003C1BF5" w:rsidP="003C1BF5">
      <w:pPr>
        <w:pStyle w:val="ListParagraph"/>
        <w:numPr>
          <w:ilvl w:val="0"/>
          <w:numId w:val="24"/>
        </w:numPr>
        <w:ind w:left="709" w:hanging="349"/>
        <w:rPr>
          <w:sz w:val="22"/>
        </w:rPr>
      </w:pPr>
      <w:r w:rsidRPr="003C1BF5">
        <w:rPr>
          <w:sz w:val="22"/>
        </w:rPr>
        <w:t>Demonstrate strategies and techniques for achieving adequate hemostasis</w:t>
      </w:r>
    </w:p>
    <w:p w14:paraId="69B38CAA" w14:textId="7F4294D7" w:rsidR="003C1BF5" w:rsidRPr="003C1BF5" w:rsidRDefault="003C1BF5" w:rsidP="003C1BF5">
      <w:pPr>
        <w:pStyle w:val="ListParagraph"/>
        <w:numPr>
          <w:ilvl w:val="0"/>
          <w:numId w:val="24"/>
        </w:numPr>
        <w:ind w:left="709" w:hanging="349"/>
        <w:rPr>
          <w:sz w:val="22"/>
        </w:rPr>
      </w:pPr>
      <w:r w:rsidRPr="003C1BF5">
        <w:rPr>
          <w:sz w:val="22"/>
        </w:rPr>
        <w:t>Apply evidence-based strategies and techniques to minimize surgical site infection</w:t>
      </w:r>
    </w:p>
    <w:p w14:paraId="2AFE5801" w14:textId="6CBDF76A" w:rsidR="003C1BF5" w:rsidRPr="003C1BF5" w:rsidRDefault="003C1BF5" w:rsidP="003C1BF5">
      <w:pPr>
        <w:pStyle w:val="ListParagraph"/>
        <w:numPr>
          <w:ilvl w:val="0"/>
          <w:numId w:val="24"/>
        </w:numPr>
        <w:ind w:left="709" w:hanging="349"/>
        <w:rPr>
          <w:sz w:val="22"/>
        </w:rPr>
      </w:pPr>
      <w:r w:rsidRPr="003C1BF5">
        <w:rPr>
          <w:sz w:val="22"/>
        </w:rPr>
        <w:t>Manage tissue changes due to environmental and patient factors in acute or chronic wounds</w:t>
      </w:r>
    </w:p>
    <w:p w14:paraId="08C44AC1" w14:textId="07B9F0B7" w:rsidR="003C1BF5" w:rsidRPr="003C1BF5" w:rsidRDefault="003C1BF5" w:rsidP="003C1BF5">
      <w:pPr>
        <w:pStyle w:val="ListParagraph"/>
        <w:numPr>
          <w:ilvl w:val="0"/>
          <w:numId w:val="24"/>
        </w:numPr>
        <w:ind w:left="709" w:hanging="349"/>
        <w:rPr>
          <w:sz w:val="22"/>
        </w:rPr>
      </w:pPr>
      <w:r w:rsidRPr="003C1BF5">
        <w:rPr>
          <w:sz w:val="22"/>
        </w:rPr>
        <w:t>Recognize and treat soft-tissue defects, losses, and deformities and maximize cosmesis</w:t>
      </w:r>
    </w:p>
    <w:p w14:paraId="299C4F87" w14:textId="6F9340B9" w:rsidR="003C1BF5" w:rsidRPr="003C1BF5" w:rsidRDefault="003C1BF5" w:rsidP="003C1BF5">
      <w:pPr>
        <w:pStyle w:val="ListParagraph"/>
        <w:numPr>
          <w:ilvl w:val="0"/>
          <w:numId w:val="24"/>
        </w:numPr>
        <w:ind w:left="709" w:hanging="349"/>
        <w:rPr>
          <w:sz w:val="22"/>
        </w:rPr>
      </w:pPr>
      <w:r w:rsidRPr="003C1BF5">
        <w:rPr>
          <w:sz w:val="22"/>
        </w:rPr>
        <w:t>Recognize and treat vascular injuries</w:t>
      </w:r>
    </w:p>
    <w:p w14:paraId="622C7B4A" w14:textId="7B0D817C" w:rsidR="003C1BF5" w:rsidRPr="003C1BF5" w:rsidRDefault="003C1BF5" w:rsidP="003C1BF5">
      <w:pPr>
        <w:pStyle w:val="ListParagraph"/>
        <w:numPr>
          <w:ilvl w:val="0"/>
          <w:numId w:val="24"/>
        </w:numPr>
        <w:ind w:left="709" w:hanging="349"/>
        <w:rPr>
          <w:sz w:val="22"/>
        </w:rPr>
      </w:pPr>
      <w:r w:rsidRPr="003C1BF5">
        <w:rPr>
          <w:sz w:val="22"/>
        </w:rPr>
        <w:t>Recognize and treat peripheral nerve injuries</w:t>
      </w:r>
    </w:p>
    <w:p w14:paraId="33A331F2" w14:textId="333D5E20" w:rsidR="003C1BF5" w:rsidRPr="003C1BF5" w:rsidRDefault="003C1BF5" w:rsidP="003C1BF5">
      <w:pPr>
        <w:pStyle w:val="ListParagraph"/>
        <w:numPr>
          <w:ilvl w:val="0"/>
          <w:numId w:val="24"/>
        </w:numPr>
        <w:ind w:left="709" w:hanging="349"/>
        <w:rPr>
          <w:sz w:val="22"/>
        </w:rPr>
      </w:pPr>
      <w:r w:rsidRPr="003C1BF5">
        <w:rPr>
          <w:sz w:val="22"/>
        </w:rPr>
        <w:t>Recognize and treat compartment syndrome (AO Trauma, AOVET only)</w:t>
      </w:r>
    </w:p>
    <w:p w14:paraId="5A618E02" w14:textId="6B57EA84" w:rsidR="003C1BF5" w:rsidRPr="003C1BF5" w:rsidRDefault="003C1BF5" w:rsidP="003C1BF5">
      <w:pPr>
        <w:pStyle w:val="ListParagraph"/>
        <w:numPr>
          <w:ilvl w:val="0"/>
          <w:numId w:val="24"/>
        </w:numPr>
        <w:ind w:left="709" w:hanging="349"/>
        <w:rPr>
          <w:sz w:val="22"/>
        </w:rPr>
      </w:pPr>
      <w:r w:rsidRPr="003C1BF5">
        <w:rPr>
          <w:sz w:val="22"/>
        </w:rPr>
        <w:t>Recognize and treat ligament and tendon injuries (AOT, AOCMF, AOVET only)</w:t>
      </w:r>
    </w:p>
    <w:p w14:paraId="3D49A917" w14:textId="128D07CA" w:rsidR="003C1BF5" w:rsidRDefault="003C1BF5" w:rsidP="003C1BF5">
      <w:pPr>
        <w:pStyle w:val="ListParagraph"/>
        <w:numPr>
          <w:ilvl w:val="0"/>
          <w:numId w:val="24"/>
        </w:numPr>
        <w:ind w:left="709" w:hanging="349"/>
        <w:rPr>
          <w:sz w:val="22"/>
        </w:rPr>
      </w:pPr>
      <w:r w:rsidRPr="003C1BF5">
        <w:rPr>
          <w:sz w:val="22"/>
        </w:rPr>
        <w:t>Recognize and treat central nerve injuries (AOSpine only)</w:t>
      </w:r>
    </w:p>
    <w:p w14:paraId="477080F9" w14:textId="5F4A2C09" w:rsidR="005C27AF" w:rsidRDefault="005C27AF" w:rsidP="005C27AF">
      <w:pPr>
        <w:rPr>
          <w:sz w:val="22"/>
        </w:rPr>
      </w:pPr>
    </w:p>
    <w:p w14:paraId="3B8833D4" w14:textId="73392EB2" w:rsidR="005C27AF" w:rsidRDefault="005C27AF" w:rsidP="005C27AF">
      <w:pPr>
        <w:rPr>
          <w:sz w:val="22"/>
        </w:rPr>
      </w:pPr>
    </w:p>
    <w:p w14:paraId="73C144F8" w14:textId="587FC3EC" w:rsidR="005C27AF" w:rsidRDefault="005C27AF" w:rsidP="005C27AF">
      <w:pPr>
        <w:rPr>
          <w:sz w:val="22"/>
        </w:rPr>
      </w:pPr>
    </w:p>
    <w:p w14:paraId="17D824E0" w14:textId="609E7419" w:rsidR="005C27AF" w:rsidRDefault="00AE1D7C" w:rsidP="005C27AF">
      <w:pPr>
        <w:rPr>
          <w:b/>
          <w:bCs/>
          <w:sz w:val="22"/>
        </w:rPr>
      </w:pPr>
      <w:r w:rsidRPr="00AE1D7C">
        <w:rPr>
          <w:b/>
          <w:bCs/>
          <w:sz w:val="22"/>
        </w:rPr>
        <w:lastRenderedPageBreak/>
        <w:t>Objectives to be achieved for each Competency: Knowledge, skills, attitudes</w:t>
      </w:r>
    </w:p>
    <w:p w14:paraId="39D8D9B2" w14:textId="4F2449BF" w:rsidR="00AE1D7C" w:rsidRDefault="00AE1D7C" w:rsidP="005C27AF">
      <w:pPr>
        <w:rPr>
          <w:b/>
          <w:bCs/>
          <w:sz w:val="22"/>
        </w:rPr>
      </w:pPr>
    </w:p>
    <w:p w14:paraId="58767597" w14:textId="7981D3CD" w:rsidR="00AE1D7C" w:rsidRDefault="00AE1D7C" w:rsidP="005C27AF">
      <w:pPr>
        <w:rPr>
          <w:sz w:val="22"/>
        </w:rPr>
      </w:pPr>
      <w:r>
        <w:rPr>
          <w:sz w:val="22"/>
        </w:rPr>
        <w:t xml:space="preserve">Competency 1: </w:t>
      </w:r>
      <w:r w:rsidRPr="003C1BF5">
        <w:rPr>
          <w:sz w:val="22"/>
        </w:rPr>
        <w:t>Apply principles of soft tissue and instrument handling in the surgical treatment of acute and chronic wounds</w:t>
      </w:r>
    </w:p>
    <w:p w14:paraId="7360C11B" w14:textId="77777777" w:rsidR="00AE1D7C" w:rsidRDefault="00AE1D7C" w:rsidP="005C27AF">
      <w:pPr>
        <w:rPr>
          <w:sz w:val="22"/>
        </w:rPr>
      </w:pPr>
    </w:p>
    <w:tbl>
      <w:tblPr>
        <w:tblStyle w:val="GridTable1Light"/>
        <w:tblW w:w="9326" w:type="dxa"/>
        <w:tblLook w:val="04A0" w:firstRow="1" w:lastRow="0" w:firstColumn="1" w:lastColumn="0" w:noHBand="0" w:noVBand="1"/>
      </w:tblPr>
      <w:tblGrid>
        <w:gridCol w:w="7083"/>
        <w:gridCol w:w="709"/>
        <w:gridCol w:w="748"/>
        <w:gridCol w:w="786"/>
      </w:tblGrid>
      <w:tr w:rsidR="00AE1D7C" w14:paraId="74659534" w14:textId="77777777" w:rsidTr="00AE1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C3ED6D4" w14:textId="167C9F09" w:rsidR="00AE1D7C" w:rsidRDefault="00AE1D7C" w:rsidP="005C27AF">
            <w:pPr>
              <w:rPr>
                <w:sz w:val="22"/>
              </w:rPr>
            </w:pPr>
            <w:r>
              <w:rPr>
                <w:sz w:val="22"/>
              </w:rPr>
              <w:t>Objective</w:t>
            </w:r>
          </w:p>
        </w:tc>
        <w:tc>
          <w:tcPr>
            <w:tcW w:w="709" w:type="dxa"/>
          </w:tcPr>
          <w:p w14:paraId="61C43FC8" w14:textId="45EDDBBC" w:rsidR="00AE1D7C" w:rsidRDefault="00AE1D7C" w:rsidP="00AE1D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748" w:type="dxa"/>
          </w:tcPr>
          <w:p w14:paraId="40CFC169" w14:textId="51138F5E" w:rsidR="00AE1D7C" w:rsidRDefault="00AE1D7C" w:rsidP="00AE1D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786" w:type="dxa"/>
          </w:tcPr>
          <w:p w14:paraId="7D3BA63E" w14:textId="766FDB57" w:rsidR="00AE1D7C" w:rsidRDefault="00AE1D7C" w:rsidP="00AE1D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AE1D7C" w14:paraId="6ACB62D7" w14:textId="77777777" w:rsidTr="00AE1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819CF51" w14:textId="31893960" w:rsidR="00AE1D7C" w:rsidRDefault="00AE1D7C" w:rsidP="005C27AF">
            <w:pPr>
              <w:rPr>
                <w:sz w:val="22"/>
              </w:rPr>
            </w:pPr>
            <w:r w:rsidRPr="00AE1D7C">
              <w:rPr>
                <w:b w:val="0"/>
              </w:rPr>
              <w:t>Recognize the zone of injury</w:t>
            </w:r>
          </w:p>
        </w:tc>
        <w:tc>
          <w:tcPr>
            <w:tcW w:w="709" w:type="dxa"/>
          </w:tcPr>
          <w:p w14:paraId="11335821" w14:textId="6BFC9CDF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79C8ADA5" w14:textId="29C8855E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22BA93F8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E1D7C" w14:paraId="771BDEC6" w14:textId="77777777" w:rsidTr="00AE1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79BB277" w14:textId="16372884" w:rsidR="00AE1D7C" w:rsidRPr="00AE1D7C" w:rsidRDefault="00AE1D7C" w:rsidP="005C27AF">
            <w:pPr>
              <w:rPr>
                <w:b w:val="0"/>
              </w:rPr>
            </w:pPr>
            <w:r w:rsidRPr="00AE1D7C">
              <w:rPr>
                <w:b w:val="0"/>
                <w:szCs w:val="28"/>
              </w:rPr>
              <w:t>Describe limits of each primary closure technique</w:t>
            </w:r>
          </w:p>
        </w:tc>
        <w:tc>
          <w:tcPr>
            <w:tcW w:w="709" w:type="dxa"/>
          </w:tcPr>
          <w:p w14:paraId="4B1A497C" w14:textId="7ECBE63C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4A81F41C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767EBCBF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E1D7C" w14:paraId="4549AF50" w14:textId="77777777" w:rsidTr="00AE1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33E47A5" w14:textId="072FEF69" w:rsidR="00AE1D7C" w:rsidRPr="00AE1D7C" w:rsidRDefault="00AE1D7C" w:rsidP="005C27AF">
            <w:pPr>
              <w:rPr>
                <w:b w:val="0"/>
              </w:rPr>
            </w:pPr>
            <w:r w:rsidRPr="00AE1D7C">
              <w:rPr>
                <w:b w:val="0"/>
                <w:szCs w:val="28"/>
              </w:rPr>
              <w:t>Recognize own limitations based on patient outcomes and when to refer</w:t>
            </w:r>
          </w:p>
        </w:tc>
        <w:tc>
          <w:tcPr>
            <w:tcW w:w="709" w:type="dxa"/>
          </w:tcPr>
          <w:p w14:paraId="074F4635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48" w:type="dxa"/>
          </w:tcPr>
          <w:p w14:paraId="07451AC1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01200AC4" w14:textId="43D63642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AE1D7C" w14:paraId="489B3688" w14:textId="77777777" w:rsidTr="00AE1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6D76626" w14:textId="47DDDA5F" w:rsidR="00AE1D7C" w:rsidRPr="00AE1D7C" w:rsidRDefault="00AE1D7C" w:rsidP="00AE1D7C">
            <w:pPr>
              <w:rPr>
                <w:b w:val="0"/>
              </w:rPr>
            </w:pPr>
            <w:r w:rsidRPr="00AE1D7C">
              <w:rPr>
                <w:b w:val="0"/>
              </w:rPr>
              <w:t>Practice adequate debridement (incl irrigation)</w:t>
            </w:r>
          </w:p>
        </w:tc>
        <w:tc>
          <w:tcPr>
            <w:tcW w:w="709" w:type="dxa"/>
          </w:tcPr>
          <w:p w14:paraId="00768A96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48" w:type="dxa"/>
          </w:tcPr>
          <w:p w14:paraId="5EAF5A9B" w14:textId="250F4E0C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86" w:type="dxa"/>
          </w:tcPr>
          <w:p w14:paraId="0833DC68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E1D7C" w14:paraId="53CF2C84" w14:textId="77777777" w:rsidTr="00AE1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587D474" w14:textId="3CCBA819" w:rsidR="00AE1D7C" w:rsidRPr="00AE1D7C" w:rsidRDefault="00AE1D7C" w:rsidP="00AE1D7C">
            <w:pPr>
              <w:rPr>
                <w:b w:val="0"/>
              </w:rPr>
            </w:pPr>
            <w:r w:rsidRPr="00AE1D7C">
              <w:rPr>
                <w:b w:val="0"/>
                <w:szCs w:val="28"/>
              </w:rPr>
              <w:t>Preserve viability of soft tissues and bone (</w:t>
            </w:r>
            <w:proofErr w:type="spellStart"/>
            <w:r w:rsidRPr="00AE1D7C">
              <w:rPr>
                <w:b w:val="0"/>
                <w:szCs w:val="28"/>
              </w:rPr>
              <w:t>eg</w:t>
            </w:r>
            <w:proofErr w:type="spellEnd"/>
            <w:r w:rsidRPr="00AE1D7C">
              <w:rPr>
                <w:b w:val="0"/>
                <w:szCs w:val="28"/>
              </w:rPr>
              <w:t>,</w:t>
            </w:r>
            <w:r w:rsidRPr="00AE1D7C">
              <w:rPr>
                <w:b w:val="0"/>
                <w:szCs w:val="28"/>
              </w:rPr>
              <w:t xml:space="preserve"> </w:t>
            </w:r>
            <w:r w:rsidRPr="00AE1D7C">
              <w:rPr>
                <w:b w:val="0"/>
                <w:szCs w:val="28"/>
              </w:rPr>
              <w:t>zone of injury)</w:t>
            </w:r>
          </w:p>
        </w:tc>
        <w:tc>
          <w:tcPr>
            <w:tcW w:w="709" w:type="dxa"/>
          </w:tcPr>
          <w:p w14:paraId="46EE1FD6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48" w:type="dxa"/>
          </w:tcPr>
          <w:p w14:paraId="38482956" w14:textId="0BEC4EEE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86" w:type="dxa"/>
          </w:tcPr>
          <w:p w14:paraId="4366A4DB" w14:textId="039CC8D8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AE1D7C" w14:paraId="5F72B202" w14:textId="77777777" w:rsidTr="00AE1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DEB9E51" w14:textId="731ED567" w:rsidR="00AE1D7C" w:rsidRPr="00AE1D7C" w:rsidRDefault="00AE1D7C" w:rsidP="00AE1D7C">
            <w:pPr>
              <w:rPr>
                <w:b w:val="0"/>
              </w:rPr>
            </w:pPr>
            <w:r w:rsidRPr="00AE1D7C">
              <w:rPr>
                <w:b w:val="0"/>
                <w:szCs w:val="28"/>
              </w:rPr>
              <w:t>Apply techniques of dead space management</w:t>
            </w:r>
          </w:p>
        </w:tc>
        <w:tc>
          <w:tcPr>
            <w:tcW w:w="709" w:type="dxa"/>
          </w:tcPr>
          <w:p w14:paraId="63256583" w14:textId="30D1CBC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2CB4357F" w14:textId="7B836BCE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86" w:type="dxa"/>
          </w:tcPr>
          <w:p w14:paraId="187519FD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E1D7C" w14:paraId="44F40B5A" w14:textId="77777777" w:rsidTr="00AE1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6629E96" w14:textId="5771C319" w:rsidR="00AE1D7C" w:rsidRPr="00AE1D7C" w:rsidRDefault="00AE1D7C" w:rsidP="00AE1D7C">
            <w:pPr>
              <w:rPr>
                <w:b w:val="0"/>
              </w:rPr>
            </w:pPr>
            <w:r w:rsidRPr="00AE1D7C">
              <w:rPr>
                <w:b w:val="0"/>
                <w:szCs w:val="28"/>
              </w:rPr>
              <w:t>Apply appropriate surgical exposure and closure</w:t>
            </w:r>
          </w:p>
        </w:tc>
        <w:tc>
          <w:tcPr>
            <w:tcW w:w="709" w:type="dxa"/>
          </w:tcPr>
          <w:p w14:paraId="706AC7AA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48" w:type="dxa"/>
          </w:tcPr>
          <w:p w14:paraId="4B7AC988" w14:textId="7BCBA7DB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86" w:type="dxa"/>
          </w:tcPr>
          <w:p w14:paraId="40923B27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E1D7C" w14:paraId="12C4A46F" w14:textId="77777777" w:rsidTr="00AE1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2CD0CBF" w14:textId="07BBD7B6" w:rsidR="00AE1D7C" w:rsidRPr="00AE1D7C" w:rsidRDefault="00AE1D7C" w:rsidP="00AE1D7C">
            <w:pPr>
              <w:rPr>
                <w:b w:val="0"/>
              </w:rPr>
            </w:pPr>
            <w:r w:rsidRPr="00AE1D7C">
              <w:rPr>
                <w:b w:val="0"/>
                <w:szCs w:val="28"/>
              </w:rPr>
              <w:t xml:space="preserve">Select and apply appropriate instruments (right way, right time </w:t>
            </w:r>
            <w:proofErr w:type="spellStart"/>
            <w:r w:rsidRPr="00AE1D7C">
              <w:rPr>
                <w:b w:val="0"/>
                <w:szCs w:val="28"/>
              </w:rPr>
              <w:t>etc</w:t>
            </w:r>
            <w:proofErr w:type="spellEnd"/>
            <w:r w:rsidRPr="00AE1D7C">
              <w:rPr>
                <w:b w:val="0"/>
                <w:szCs w:val="28"/>
              </w:rPr>
              <w:t>)</w:t>
            </w:r>
          </w:p>
        </w:tc>
        <w:tc>
          <w:tcPr>
            <w:tcW w:w="709" w:type="dxa"/>
          </w:tcPr>
          <w:p w14:paraId="3F6EE9DE" w14:textId="4EF37DA9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1D0ED03A" w14:textId="6E289508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86" w:type="dxa"/>
          </w:tcPr>
          <w:p w14:paraId="5C570E18" w14:textId="25EA4F8A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AE1D7C" w14:paraId="175CE303" w14:textId="77777777" w:rsidTr="00AE1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C505AE7" w14:textId="5F912DAD" w:rsidR="00AE1D7C" w:rsidRPr="00AE1D7C" w:rsidRDefault="00AE1D7C" w:rsidP="00AE1D7C">
            <w:pPr>
              <w:rPr>
                <w:b w:val="0"/>
              </w:rPr>
            </w:pPr>
            <w:r w:rsidRPr="00AE1D7C">
              <w:rPr>
                <w:b w:val="0"/>
                <w:szCs w:val="28"/>
              </w:rPr>
              <w:t>Apply and manage appropriate dressings (</w:t>
            </w:r>
            <w:proofErr w:type="spellStart"/>
            <w:r w:rsidRPr="00AE1D7C">
              <w:rPr>
                <w:b w:val="0"/>
                <w:szCs w:val="28"/>
              </w:rPr>
              <w:t>eg</w:t>
            </w:r>
            <w:proofErr w:type="spellEnd"/>
            <w:r w:rsidRPr="00AE1D7C">
              <w:rPr>
                <w:b w:val="0"/>
                <w:szCs w:val="28"/>
              </w:rPr>
              <w:t>, vacuum dressings)</w:t>
            </w:r>
          </w:p>
        </w:tc>
        <w:tc>
          <w:tcPr>
            <w:tcW w:w="709" w:type="dxa"/>
          </w:tcPr>
          <w:p w14:paraId="11BC263D" w14:textId="28FA2FE2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7A13AF39" w14:textId="210BC745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86" w:type="dxa"/>
          </w:tcPr>
          <w:p w14:paraId="60361F55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01174C77" w14:textId="71AC51A0" w:rsidR="005C27AF" w:rsidRDefault="005C27AF" w:rsidP="005C27AF">
      <w:pPr>
        <w:rPr>
          <w:sz w:val="22"/>
        </w:rPr>
      </w:pPr>
    </w:p>
    <w:p w14:paraId="7AC4691F" w14:textId="5C01D028" w:rsidR="00AE1D7C" w:rsidRDefault="00AE1D7C" w:rsidP="005C27AF">
      <w:pPr>
        <w:rPr>
          <w:sz w:val="22"/>
        </w:rPr>
      </w:pPr>
    </w:p>
    <w:p w14:paraId="0469AEDF" w14:textId="7AC576B9" w:rsidR="00AE1D7C" w:rsidRDefault="00AE1D7C" w:rsidP="00AE1D7C">
      <w:pPr>
        <w:rPr>
          <w:sz w:val="22"/>
        </w:rPr>
      </w:pPr>
      <w:r>
        <w:rPr>
          <w:sz w:val="22"/>
        </w:rPr>
        <w:t xml:space="preserve">Competency </w:t>
      </w:r>
      <w:r>
        <w:rPr>
          <w:sz w:val="22"/>
        </w:rPr>
        <w:t>2</w:t>
      </w:r>
      <w:r>
        <w:rPr>
          <w:sz w:val="22"/>
        </w:rPr>
        <w:t xml:space="preserve">: </w:t>
      </w:r>
      <w:r w:rsidRPr="003C1BF5">
        <w:rPr>
          <w:sz w:val="22"/>
        </w:rPr>
        <w:t>Manage the healing process, restore form and function, and minimize pain</w:t>
      </w:r>
    </w:p>
    <w:p w14:paraId="65666139" w14:textId="77777777" w:rsidR="00AE1D7C" w:rsidRDefault="00AE1D7C" w:rsidP="00AE1D7C">
      <w:pPr>
        <w:rPr>
          <w:sz w:val="22"/>
        </w:rPr>
      </w:pPr>
    </w:p>
    <w:tbl>
      <w:tblPr>
        <w:tblStyle w:val="GridTable1Light"/>
        <w:tblW w:w="9326" w:type="dxa"/>
        <w:tblLook w:val="04A0" w:firstRow="1" w:lastRow="0" w:firstColumn="1" w:lastColumn="0" w:noHBand="0" w:noVBand="1"/>
      </w:tblPr>
      <w:tblGrid>
        <w:gridCol w:w="7083"/>
        <w:gridCol w:w="709"/>
        <w:gridCol w:w="748"/>
        <w:gridCol w:w="786"/>
      </w:tblGrid>
      <w:tr w:rsidR="00AE1D7C" w14:paraId="210266E6" w14:textId="77777777" w:rsidTr="001A0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3ACBB19" w14:textId="77777777" w:rsidR="00AE1D7C" w:rsidRDefault="00AE1D7C" w:rsidP="001A033C">
            <w:pPr>
              <w:rPr>
                <w:sz w:val="22"/>
              </w:rPr>
            </w:pPr>
            <w:r>
              <w:rPr>
                <w:sz w:val="22"/>
              </w:rPr>
              <w:t>Objective</w:t>
            </w:r>
          </w:p>
        </w:tc>
        <w:tc>
          <w:tcPr>
            <w:tcW w:w="709" w:type="dxa"/>
          </w:tcPr>
          <w:p w14:paraId="34927D6F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748" w:type="dxa"/>
          </w:tcPr>
          <w:p w14:paraId="72E2CC82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786" w:type="dxa"/>
          </w:tcPr>
          <w:p w14:paraId="01CC987B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AE1D7C" w14:paraId="3C96F916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4325295" w14:textId="542BFC1E" w:rsidR="00AE1D7C" w:rsidRPr="00AE1D7C" w:rsidRDefault="00AE1D7C" w:rsidP="00AE1D7C">
            <w:pPr>
              <w:rPr>
                <w:b w:val="0"/>
              </w:rPr>
            </w:pPr>
            <w:r w:rsidRPr="00AE1D7C">
              <w:rPr>
                <w:b w:val="0"/>
                <w:szCs w:val="28"/>
              </w:rPr>
              <w:t>Describe systemic and local patient factors that affect healing</w:t>
            </w:r>
          </w:p>
        </w:tc>
        <w:tc>
          <w:tcPr>
            <w:tcW w:w="709" w:type="dxa"/>
          </w:tcPr>
          <w:p w14:paraId="4997047B" w14:textId="292E8B93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4193C151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5C6C2A13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E1D7C" w14:paraId="4F27397A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6DEA733" w14:textId="11290665" w:rsidR="00AE1D7C" w:rsidRPr="00AE1D7C" w:rsidRDefault="00AE1D7C" w:rsidP="00AE1D7C">
            <w:pPr>
              <w:rPr>
                <w:b w:val="0"/>
              </w:rPr>
            </w:pPr>
            <w:r w:rsidRPr="00AE1D7C">
              <w:rPr>
                <w:b w:val="0"/>
                <w:szCs w:val="28"/>
              </w:rPr>
              <w:t>Recognize compromised tissue vs non-compromised tissue</w:t>
            </w:r>
          </w:p>
        </w:tc>
        <w:tc>
          <w:tcPr>
            <w:tcW w:w="709" w:type="dxa"/>
          </w:tcPr>
          <w:p w14:paraId="26C0F9B7" w14:textId="79AD3D19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54389F12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1B3B5B38" w14:textId="060DD8DA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AE1D7C" w14:paraId="05503120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ED4D7C3" w14:textId="224BE319" w:rsidR="00AE1D7C" w:rsidRPr="00AE1D7C" w:rsidRDefault="00AE1D7C" w:rsidP="00AE1D7C">
            <w:pPr>
              <w:rPr>
                <w:b w:val="0"/>
              </w:rPr>
            </w:pPr>
            <w:r w:rsidRPr="00AE1D7C">
              <w:rPr>
                <w:b w:val="0"/>
                <w:szCs w:val="28"/>
              </w:rPr>
              <w:t>Describe the effects of environmental factors</w:t>
            </w:r>
          </w:p>
        </w:tc>
        <w:tc>
          <w:tcPr>
            <w:tcW w:w="709" w:type="dxa"/>
          </w:tcPr>
          <w:p w14:paraId="36661088" w14:textId="5C44E4E8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04951032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659AF905" w14:textId="6D359BDA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E1D7C" w14:paraId="37766943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0795936" w14:textId="5B028BDD" w:rsidR="00AE1D7C" w:rsidRPr="00AE1D7C" w:rsidRDefault="00AE1D7C" w:rsidP="00AE1D7C">
            <w:pPr>
              <w:rPr>
                <w:b w:val="0"/>
              </w:rPr>
            </w:pPr>
            <w:r w:rsidRPr="00AE1D7C">
              <w:rPr>
                <w:b w:val="0"/>
                <w:szCs w:val="28"/>
              </w:rPr>
              <w:t>Employ appropriate immobilization strategy</w:t>
            </w:r>
          </w:p>
        </w:tc>
        <w:tc>
          <w:tcPr>
            <w:tcW w:w="709" w:type="dxa"/>
          </w:tcPr>
          <w:p w14:paraId="7A605C7B" w14:textId="5A0E7D95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5DC8E23A" w14:textId="3639B3CE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7E9BBB89" w14:textId="78F4AD25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AE1D7C" w14:paraId="0A8B21A6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4B0F7CB" w14:textId="0440D25B" w:rsidR="00AE1D7C" w:rsidRPr="00AE1D7C" w:rsidRDefault="00AE1D7C" w:rsidP="00AE1D7C">
            <w:pPr>
              <w:rPr>
                <w:b w:val="0"/>
              </w:rPr>
            </w:pPr>
            <w:r w:rsidRPr="00AE1D7C">
              <w:rPr>
                <w:b w:val="0"/>
                <w:szCs w:val="28"/>
              </w:rPr>
              <w:t>Apply appropriate post-operative management of the wound (</w:t>
            </w:r>
            <w:proofErr w:type="spellStart"/>
            <w:r w:rsidRPr="00AE1D7C">
              <w:rPr>
                <w:b w:val="0"/>
                <w:szCs w:val="28"/>
              </w:rPr>
              <w:t>eg</w:t>
            </w:r>
            <w:proofErr w:type="spellEnd"/>
            <w:r w:rsidRPr="00AE1D7C">
              <w:rPr>
                <w:b w:val="0"/>
                <w:szCs w:val="28"/>
              </w:rPr>
              <w:t>, showering, wound appearance, dressings)</w:t>
            </w:r>
          </w:p>
        </w:tc>
        <w:tc>
          <w:tcPr>
            <w:tcW w:w="709" w:type="dxa"/>
          </w:tcPr>
          <w:p w14:paraId="241F1963" w14:textId="5DA3537C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581DC15B" w14:textId="6E432C4E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088FAA76" w14:textId="5DC69D61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AE1D7C" w14:paraId="2C4BD1D8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6969A4D" w14:textId="1256E043" w:rsidR="00AE1D7C" w:rsidRPr="00AE1D7C" w:rsidRDefault="00AE1D7C" w:rsidP="00AE1D7C">
            <w:pPr>
              <w:rPr>
                <w:b w:val="0"/>
              </w:rPr>
            </w:pPr>
            <w:r w:rsidRPr="00AE1D7C">
              <w:rPr>
                <w:b w:val="0"/>
                <w:szCs w:val="28"/>
              </w:rPr>
              <w:t>Recognize wound problems</w:t>
            </w:r>
          </w:p>
        </w:tc>
        <w:tc>
          <w:tcPr>
            <w:tcW w:w="709" w:type="dxa"/>
          </w:tcPr>
          <w:p w14:paraId="2AAA29E8" w14:textId="27906A35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5D166A05" w14:textId="1C2AF39B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3FEE1942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E1D7C" w14:paraId="3C3C36B6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3BE0F47" w14:textId="4A4D90A5" w:rsidR="00AE1D7C" w:rsidRPr="00AE1D7C" w:rsidRDefault="00AE1D7C" w:rsidP="00AE1D7C">
            <w:pPr>
              <w:rPr>
                <w:b w:val="0"/>
              </w:rPr>
            </w:pPr>
            <w:r w:rsidRPr="00AE1D7C">
              <w:rPr>
                <w:b w:val="0"/>
                <w:szCs w:val="28"/>
              </w:rPr>
              <w:t>List factors that influence wound healing</w:t>
            </w:r>
          </w:p>
        </w:tc>
        <w:tc>
          <w:tcPr>
            <w:tcW w:w="709" w:type="dxa"/>
          </w:tcPr>
          <w:p w14:paraId="5D5CFF64" w14:textId="6A47302B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53BE8F0C" w14:textId="70C5D92D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50829287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E1D7C" w14:paraId="049EEA3F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D0BACA5" w14:textId="4074AD3D" w:rsidR="00AE1D7C" w:rsidRPr="00AE1D7C" w:rsidRDefault="00AE1D7C" w:rsidP="00AE1D7C">
            <w:pPr>
              <w:rPr>
                <w:b w:val="0"/>
              </w:rPr>
            </w:pPr>
            <w:r w:rsidRPr="00AE1D7C">
              <w:rPr>
                <w:b w:val="0"/>
                <w:szCs w:val="28"/>
              </w:rPr>
              <w:t>Describe appropriate physiotherapy</w:t>
            </w:r>
          </w:p>
        </w:tc>
        <w:tc>
          <w:tcPr>
            <w:tcW w:w="709" w:type="dxa"/>
          </w:tcPr>
          <w:p w14:paraId="73EB2F8C" w14:textId="480FD54F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208C0692" w14:textId="20D2C5E8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36E4DA7E" w14:textId="227722EC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AE1D7C" w14:paraId="7EB9788F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F8D1786" w14:textId="7D2F395A" w:rsidR="00AE1D7C" w:rsidRPr="00AE1D7C" w:rsidRDefault="00AE1D7C" w:rsidP="00AE1D7C">
            <w:pPr>
              <w:rPr>
                <w:b w:val="0"/>
              </w:rPr>
            </w:pPr>
            <w:r w:rsidRPr="00AE1D7C">
              <w:rPr>
                <w:b w:val="0"/>
                <w:szCs w:val="28"/>
              </w:rPr>
              <w:t>Describe effective pain management strategies</w:t>
            </w:r>
          </w:p>
        </w:tc>
        <w:tc>
          <w:tcPr>
            <w:tcW w:w="709" w:type="dxa"/>
          </w:tcPr>
          <w:p w14:paraId="42CC6910" w14:textId="4F838ECD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36E76E8B" w14:textId="2D1F41E1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67889B44" w14:textId="050A2ADD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AE1D7C" w14:paraId="3EE4ACD1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6BF9818" w14:textId="2378F4D6" w:rsidR="00AE1D7C" w:rsidRPr="00AE1D7C" w:rsidRDefault="00AE1D7C" w:rsidP="00AE1D7C">
            <w:pPr>
              <w:rPr>
                <w:b w:val="0"/>
                <w:szCs w:val="28"/>
              </w:rPr>
            </w:pPr>
            <w:r w:rsidRPr="00AE1D7C">
              <w:rPr>
                <w:b w:val="0"/>
                <w:szCs w:val="28"/>
              </w:rPr>
              <w:t>Describe systemic and local patient factors that affect healin</w:t>
            </w:r>
            <w:r>
              <w:rPr>
                <w:b w:val="0"/>
                <w:szCs w:val="28"/>
              </w:rPr>
              <w:t>g</w:t>
            </w:r>
          </w:p>
        </w:tc>
        <w:tc>
          <w:tcPr>
            <w:tcW w:w="709" w:type="dxa"/>
          </w:tcPr>
          <w:p w14:paraId="4F3AA05E" w14:textId="721B1256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17271336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5118C905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E1D7C" w14:paraId="3EB3934A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E5C8CC3" w14:textId="301389F7" w:rsidR="00AE1D7C" w:rsidRPr="00AE1D7C" w:rsidRDefault="00AE1D7C" w:rsidP="00AE1D7C">
            <w:pPr>
              <w:rPr>
                <w:b w:val="0"/>
                <w:szCs w:val="28"/>
              </w:rPr>
            </w:pPr>
            <w:r w:rsidRPr="00AE1D7C">
              <w:rPr>
                <w:b w:val="0"/>
                <w:szCs w:val="28"/>
              </w:rPr>
              <w:t>Recognize compromised tissue vs non-compromised tissue</w:t>
            </w:r>
          </w:p>
        </w:tc>
        <w:tc>
          <w:tcPr>
            <w:tcW w:w="709" w:type="dxa"/>
          </w:tcPr>
          <w:p w14:paraId="6F91102B" w14:textId="139B53F9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2B26413A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75A10E6E" w14:textId="48F12C22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AE1D7C" w14:paraId="3E755857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C3F2896" w14:textId="6927BF29" w:rsidR="00AE1D7C" w:rsidRPr="00AE1D7C" w:rsidRDefault="00AE1D7C" w:rsidP="00AE1D7C">
            <w:pPr>
              <w:rPr>
                <w:b w:val="0"/>
                <w:szCs w:val="28"/>
              </w:rPr>
            </w:pPr>
            <w:r w:rsidRPr="00AE1D7C">
              <w:rPr>
                <w:b w:val="0"/>
                <w:szCs w:val="28"/>
              </w:rPr>
              <w:t>Describe the effects of environmental factors</w:t>
            </w:r>
          </w:p>
        </w:tc>
        <w:tc>
          <w:tcPr>
            <w:tcW w:w="709" w:type="dxa"/>
          </w:tcPr>
          <w:p w14:paraId="6E04C16E" w14:textId="6736E26D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477D88FB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35FCCDF1" w14:textId="77777777" w:rsidR="00AE1D7C" w:rsidRDefault="00AE1D7C" w:rsidP="00AE1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4C9B7F26" w14:textId="2C5305A1" w:rsidR="00AE1D7C" w:rsidRDefault="00AE1D7C" w:rsidP="005C27AF">
      <w:pPr>
        <w:rPr>
          <w:sz w:val="22"/>
        </w:rPr>
      </w:pPr>
    </w:p>
    <w:p w14:paraId="080BB8C0" w14:textId="44BB4743" w:rsidR="00AE1D7C" w:rsidRDefault="00AE1D7C" w:rsidP="005C27AF">
      <w:pPr>
        <w:rPr>
          <w:sz w:val="22"/>
        </w:rPr>
      </w:pPr>
    </w:p>
    <w:p w14:paraId="099021F5" w14:textId="3068B971" w:rsidR="00AE1D7C" w:rsidRDefault="00AE1D7C" w:rsidP="00AE1D7C">
      <w:pPr>
        <w:rPr>
          <w:sz w:val="22"/>
        </w:rPr>
      </w:pPr>
      <w:r>
        <w:rPr>
          <w:sz w:val="22"/>
        </w:rPr>
        <w:t xml:space="preserve">Competency </w:t>
      </w:r>
      <w:r>
        <w:rPr>
          <w:sz w:val="22"/>
        </w:rPr>
        <w:t>3</w:t>
      </w:r>
      <w:r>
        <w:rPr>
          <w:sz w:val="22"/>
        </w:rPr>
        <w:t xml:space="preserve">: </w:t>
      </w:r>
      <w:r w:rsidRPr="003C1BF5">
        <w:rPr>
          <w:sz w:val="22"/>
        </w:rPr>
        <w:t>Demonstrate strategies and techniques for achieving adequate hemostasis</w:t>
      </w:r>
    </w:p>
    <w:p w14:paraId="797376C3" w14:textId="77777777" w:rsidR="00AE1D7C" w:rsidRDefault="00AE1D7C" w:rsidP="00AE1D7C">
      <w:pPr>
        <w:rPr>
          <w:sz w:val="22"/>
        </w:rPr>
      </w:pPr>
    </w:p>
    <w:tbl>
      <w:tblPr>
        <w:tblStyle w:val="GridTable1Light"/>
        <w:tblW w:w="9326" w:type="dxa"/>
        <w:tblLook w:val="04A0" w:firstRow="1" w:lastRow="0" w:firstColumn="1" w:lastColumn="0" w:noHBand="0" w:noVBand="1"/>
      </w:tblPr>
      <w:tblGrid>
        <w:gridCol w:w="7083"/>
        <w:gridCol w:w="709"/>
        <w:gridCol w:w="748"/>
        <w:gridCol w:w="786"/>
      </w:tblGrid>
      <w:tr w:rsidR="00AE1D7C" w14:paraId="55E10732" w14:textId="77777777" w:rsidTr="001A0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DA010F9" w14:textId="77777777" w:rsidR="00AE1D7C" w:rsidRDefault="00AE1D7C" w:rsidP="001A033C">
            <w:pPr>
              <w:rPr>
                <w:sz w:val="22"/>
              </w:rPr>
            </w:pPr>
            <w:r>
              <w:rPr>
                <w:sz w:val="22"/>
              </w:rPr>
              <w:t>Objective</w:t>
            </w:r>
          </w:p>
        </w:tc>
        <w:tc>
          <w:tcPr>
            <w:tcW w:w="709" w:type="dxa"/>
          </w:tcPr>
          <w:p w14:paraId="60B7FD4B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748" w:type="dxa"/>
          </w:tcPr>
          <w:p w14:paraId="0D7D021D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786" w:type="dxa"/>
          </w:tcPr>
          <w:p w14:paraId="0FC6BA2D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AE1D7C" w14:paraId="2ADDCABC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52C9ECE" w14:textId="06F40063" w:rsidR="00AE1D7C" w:rsidRPr="00CF1B64" w:rsidRDefault="00CF1B64" w:rsidP="001A033C">
            <w:pPr>
              <w:rPr>
                <w:b w:val="0"/>
              </w:rPr>
            </w:pPr>
            <w:r w:rsidRPr="00CF1B64">
              <w:rPr>
                <w:b w:val="0"/>
              </w:rPr>
              <w:t>Describe factors affecting hemostasis</w:t>
            </w:r>
          </w:p>
        </w:tc>
        <w:tc>
          <w:tcPr>
            <w:tcW w:w="709" w:type="dxa"/>
          </w:tcPr>
          <w:p w14:paraId="3BD50041" w14:textId="59BF9AD3" w:rsidR="00AE1D7C" w:rsidRDefault="00CF1B64" w:rsidP="001A0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75779906" w14:textId="77777777" w:rsidR="00AE1D7C" w:rsidRDefault="00AE1D7C" w:rsidP="001A0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08366C1A" w14:textId="77777777" w:rsidR="00AE1D7C" w:rsidRDefault="00AE1D7C" w:rsidP="001A0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E1D7C" w14:paraId="232BD837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9B744FF" w14:textId="65A4778D" w:rsidR="00AE1D7C" w:rsidRPr="00AE1D7C" w:rsidRDefault="00CF1B64" w:rsidP="001A033C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Apply techniques of hemostasis</w:t>
            </w:r>
          </w:p>
        </w:tc>
        <w:tc>
          <w:tcPr>
            <w:tcW w:w="709" w:type="dxa"/>
          </w:tcPr>
          <w:p w14:paraId="26DEB50B" w14:textId="77777777" w:rsidR="00AE1D7C" w:rsidRDefault="00AE1D7C" w:rsidP="001A0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48" w:type="dxa"/>
          </w:tcPr>
          <w:p w14:paraId="48D428A2" w14:textId="26A367B9" w:rsidR="00AE1D7C" w:rsidRDefault="00CF1B64" w:rsidP="001A0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86" w:type="dxa"/>
          </w:tcPr>
          <w:p w14:paraId="0E27AD31" w14:textId="65CEDA3A" w:rsidR="00AE1D7C" w:rsidRDefault="00CF1B64" w:rsidP="001A0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 w14:paraId="5FA9A0F1" w14:textId="2335FBA6" w:rsidR="00AE1D7C" w:rsidRDefault="00AE1D7C" w:rsidP="005C27AF">
      <w:pPr>
        <w:rPr>
          <w:sz w:val="22"/>
        </w:rPr>
      </w:pPr>
    </w:p>
    <w:p w14:paraId="6903C58D" w14:textId="50BE9F8B" w:rsidR="00AE1D7C" w:rsidRDefault="00AE1D7C" w:rsidP="005C27AF">
      <w:pPr>
        <w:rPr>
          <w:sz w:val="22"/>
        </w:rPr>
      </w:pPr>
    </w:p>
    <w:p w14:paraId="384BE102" w14:textId="07679A8C" w:rsidR="00AE1D7C" w:rsidRDefault="00AE1D7C" w:rsidP="00AE1D7C">
      <w:pPr>
        <w:rPr>
          <w:sz w:val="22"/>
        </w:rPr>
      </w:pPr>
      <w:r>
        <w:rPr>
          <w:sz w:val="22"/>
        </w:rPr>
        <w:t xml:space="preserve">Competency </w:t>
      </w:r>
      <w:r>
        <w:rPr>
          <w:sz w:val="22"/>
        </w:rPr>
        <w:t>4</w:t>
      </w:r>
      <w:r>
        <w:rPr>
          <w:sz w:val="22"/>
        </w:rPr>
        <w:t xml:space="preserve">: </w:t>
      </w:r>
      <w:r w:rsidRPr="003C1BF5">
        <w:rPr>
          <w:sz w:val="22"/>
        </w:rPr>
        <w:t>Apply evidence-based strategies and techniques to minimize surgical site infection</w:t>
      </w:r>
    </w:p>
    <w:p w14:paraId="5203ECA2" w14:textId="77777777" w:rsidR="00AE1D7C" w:rsidRDefault="00AE1D7C" w:rsidP="00AE1D7C">
      <w:pPr>
        <w:rPr>
          <w:sz w:val="22"/>
        </w:rPr>
      </w:pPr>
    </w:p>
    <w:tbl>
      <w:tblPr>
        <w:tblStyle w:val="GridTable1Light"/>
        <w:tblW w:w="9326" w:type="dxa"/>
        <w:tblLook w:val="04A0" w:firstRow="1" w:lastRow="0" w:firstColumn="1" w:lastColumn="0" w:noHBand="0" w:noVBand="1"/>
      </w:tblPr>
      <w:tblGrid>
        <w:gridCol w:w="7083"/>
        <w:gridCol w:w="709"/>
        <w:gridCol w:w="748"/>
        <w:gridCol w:w="786"/>
      </w:tblGrid>
      <w:tr w:rsidR="00AE1D7C" w14:paraId="388491B4" w14:textId="77777777" w:rsidTr="001A0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B99D3B2" w14:textId="77777777" w:rsidR="00AE1D7C" w:rsidRDefault="00AE1D7C" w:rsidP="001A033C">
            <w:pPr>
              <w:rPr>
                <w:sz w:val="22"/>
              </w:rPr>
            </w:pPr>
            <w:r>
              <w:rPr>
                <w:sz w:val="22"/>
              </w:rPr>
              <w:t>Objective</w:t>
            </w:r>
          </w:p>
        </w:tc>
        <w:tc>
          <w:tcPr>
            <w:tcW w:w="709" w:type="dxa"/>
          </w:tcPr>
          <w:p w14:paraId="575B537E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748" w:type="dxa"/>
          </w:tcPr>
          <w:p w14:paraId="659EDE1D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786" w:type="dxa"/>
          </w:tcPr>
          <w:p w14:paraId="1ABBFA78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CF1B64" w14:paraId="13BAAFE7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0D68480" w14:textId="04737B81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List risk factors for infection (</w:t>
            </w:r>
            <w:proofErr w:type="spellStart"/>
            <w:r w:rsidRPr="00CF1B64">
              <w:rPr>
                <w:b w:val="0"/>
                <w:szCs w:val="28"/>
              </w:rPr>
              <w:t>eg</w:t>
            </w:r>
            <w:proofErr w:type="spellEnd"/>
            <w:r w:rsidRPr="00CF1B64">
              <w:rPr>
                <w:b w:val="0"/>
                <w:szCs w:val="28"/>
              </w:rPr>
              <w:t>, high-energy injuries, surgical wound classification - CDC)</w:t>
            </w:r>
          </w:p>
        </w:tc>
        <w:tc>
          <w:tcPr>
            <w:tcW w:w="709" w:type="dxa"/>
          </w:tcPr>
          <w:p w14:paraId="50A601BC" w14:textId="4E5CD5A6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0B9D5DF8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2F2AB050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F1B64" w14:paraId="2D445484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BFAE54A" w14:textId="561B5E60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Describe best practices guidelines in antibiotic prophylaxis and therapy</w:t>
            </w:r>
          </w:p>
        </w:tc>
        <w:tc>
          <w:tcPr>
            <w:tcW w:w="709" w:type="dxa"/>
          </w:tcPr>
          <w:p w14:paraId="633B46CF" w14:textId="5A7D2422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74186802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675B1BBF" w14:textId="0DE01C99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F1B64" w14:paraId="1D8C476F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16B1589" w14:textId="1C35D8F3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Recognize the impact of adequate debridement (incl irrigation, swabs, biopsy)</w:t>
            </w:r>
          </w:p>
        </w:tc>
        <w:tc>
          <w:tcPr>
            <w:tcW w:w="709" w:type="dxa"/>
          </w:tcPr>
          <w:p w14:paraId="7425EA7B" w14:textId="69B5D0CD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6DA155FC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616C9490" w14:textId="7F1843A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F1B64" w14:paraId="7BEF4089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99D2F1D" w14:textId="0B3FDF9F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Optimize intraoperative workflow to minimize infection (</w:t>
            </w:r>
            <w:proofErr w:type="spellStart"/>
            <w:r w:rsidRPr="00CF1B64">
              <w:rPr>
                <w:b w:val="0"/>
                <w:szCs w:val="28"/>
              </w:rPr>
              <w:t>eg</w:t>
            </w:r>
            <w:proofErr w:type="spellEnd"/>
            <w:r w:rsidRPr="00CF1B64">
              <w:rPr>
                <w:b w:val="0"/>
                <w:szCs w:val="28"/>
              </w:rPr>
              <w:t>, team, OR door open)</w:t>
            </w:r>
          </w:p>
        </w:tc>
        <w:tc>
          <w:tcPr>
            <w:tcW w:w="709" w:type="dxa"/>
          </w:tcPr>
          <w:p w14:paraId="0E253172" w14:textId="60E84F2F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43E6A7F3" w14:textId="37CA0208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02C5DE56" w14:textId="4B329F1B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F1B64" w14:paraId="2861CDD4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48BC9ED" w14:textId="2420F77B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Evaluate the use of surgical drains</w:t>
            </w:r>
          </w:p>
        </w:tc>
        <w:tc>
          <w:tcPr>
            <w:tcW w:w="709" w:type="dxa"/>
          </w:tcPr>
          <w:p w14:paraId="21CE40C6" w14:textId="700EB143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00979DD6" w14:textId="72AD9735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538ECD2B" w14:textId="7EB34B1A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F1B64" w14:paraId="5A6EA0D3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B220FD6" w14:textId="15B907E3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Acknowledge the "Myths" of infection prevention (evidence</w:t>
            </w:r>
            <w:r>
              <w:rPr>
                <w:b w:val="0"/>
                <w:szCs w:val="28"/>
              </w:rPr>
              <w:t>-</w:t>
            </w:r>
            <w:r w:rsidRPr="00CF1B64">
              <w:rPr>
                <w:b w:val="0"/>
                <w:szCs w:val="28"/>
              </w:rPr>
              <w:t xml:space="preserve">based vs non-evidence based, </w:t>
            </w:r>
            <w:proofErr w:type="spellStart"/>
            <w:r w:rsidRPr="00CF1B64">
              <w:rPr>
                <w:b w:val="0"/>
                <w:szCs w:val="28"/>
              </w:rPr>
              <w:t>eg</w:t>
            </w:r>
            <w:proofErr w:type="spellEnd"/>
            <w:r w:rsidRPr="00CF1B64">
              <w:rPr>
                <w:b w:val="0"/>
                <w:szCs w:val="28"/>
              </w:rPr>
              <w:t xml:space="preserve">, facial hair, double gloves </w:t>
            </w:r>
            <w:proofErr w:type="spellStart"/>
            <w:r w:rsidRPr="00CF1B64">
              <w:rPr>
                <w:b w:val="0"/>
                <w:szCs w:val="28"/>
              </w:rPr>
              <w:t>etc</w:t>
            </w:r>
            <w:proofErr w:type="spellEnd"/>
            <w:r w:rsidRPr="00CF1B64">
              <w:rPr>
                <w:b w:val="0"/>
                <w:szCs w:val="28"/>
              </w:rPr>
              <w:t>)</w:t>
            </w:r>
          </w:p>
        </w:tc>
        <w:tc>
          <w:tcPr>
            <w:tcW w:w="709" w:type="dxa"/>
          </w:tcPr>
          <w:p w14:paraId="74C66C11" w14:textId="06A45353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48" w:type="dxa"/>
          </w:tcPr>
          <w:p w14:paraId="7B2CB485" w14:textId="6774CB33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7D164554" w14:textId="3F5516B6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F1B64" w14:paraId="11E92654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11C9B7D" w14:textId="258B4F87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Manage dead space</w:t>
            </w:r>
          </w:p>
        </w:tc>
        <w:tc>
          <w:tcPr>
            <w:tcW w:w="709" w:type="dxa"/>
          </w:tcPr>
          <w:p w14:paraId="2185E646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48" w:type="dxa"/>
          </w:tcPr>
          <w:p w14:paraId="28DFD96F" w14:textId="3E551E1B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86" w:type="dxa"/>
          </w:tcPr>
          <w:p w14:paraId="2EA52E2C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F1B64" w14:paraId="27E18D38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8701DE9" w14:textId="367B22A3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Recognize early onset wound infections</w:t>
            </w:r>
          </w:p>
        </w:tc>
        <w:tc>
          <w:tcPr>
            <w:tcW w:w="709" w:type="dxa"/>
          </w:tcPr>
          <w:p w14:paraId="403852BB" w14:textId="6270D16A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4BCA96AA" w14:textId="1168609E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3602E395" w14:textId="61F1B98E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3BFB71DC" w14:textId="25E31BC7" w:rsidR="00AE1D7C" w:rsidRDefault="00AE1D7C" w:rsidP="005C27AF">
      <w:pPr>
        <w:rPr>
          <w:sz w:val="22"/>
        </w:rPr>
      </w:pPr>
    </w:p>
    <w:p w14:paraId="14AD5E83" w14:textId="5A0F8A6D" w:rsidR="00AE1D7C" w:rsidRDefault="00AE1D7C" w:rsidP="005C27AF">
      <w:pPr>
        <w:rPr>
          <w:sz w:val="22"/>
        </w:rPr>
      </w:pPr>
    </w:p>
    <w:p w14:paraId="6EE985CE" w14:textId="37073875" w:rsidR="00AE1D7C" w:rsidRDefault="00AE1D7C" w:rsidP="00AE1D7C">
      <w:pPr>
        <w:rPr>
          <w:sz w:val="22"/>
        </w:rPr>
      </w:pPr>
      <w:r>
        <w:rPr>
          <w:sz w:val="22"/>
        </w:rPr>
        <w:t xml:space="preserve">Competency </w:t>
      </w:r>
      <w:r>
        <w:rPr>
          <w:sz w:val="22"/>
        </w:rPr>
        <w:t>5</w:t>
      </w:r>
      <w:r>
        <w:rPr>
          <w:sz w:val="22"/>
        </w:rPr>
        <w:t xml:space="preserve">: </w:t>
      </w:r>
      <w:r w:rsidRPr="003C1BF5">
        <w:rPr>
          <w:sz w:val="22"/>
        </w:rPr>
        <w:t>Manage tissue changes due to environmental and patient factors in acute or chronic wounds</w:t>
      </w:r>
    </w:p>
    <w:p w14:paraId="0FBF2481" w14:textId="77777777" w:rsidR="00AE1D7C" w:rsidRDefault="00AE1D7C" w:rsidP="00AE1D7C">
      <w:pPr>
        <w:rPr>
          <w:sz w:val="22"/>
        </w:rPr>
      </w:pPr>
    </w:p>
    <w:tbl>
      <w:tblPr>
        <w:tblStyle w:val="GridTable1Light"/>
        <w:tblW w:w="9326" w:type="dxa"/>
        <w:tblLook w:val="04A0" w:firstRow="1" w:lastRow="0" w:firstColumn="1" w:lastColumn="0" w:noHBand="0" w:noVBand="1"/>
      </w:tblPr>
      <w:tblGrid>
        <w:gridCol w:w="7083"/>
        <w:gridCol w:w="709"/>
        <w:gridCol w:w="748"/>
        <w:gridCol w:w="786"/>
      </w:tblGrid>
      <w:tr w:rsidR="00AE1D7C" w14:paraId="028B5E0B" w14:textId="77777777" w:rsidTr="001A0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2E8154C" w14:textId="77777777" w:rsidR="00AE1D7C" w:rsidRDefault="00AE1D7C" w:rsidP="001A033C">
            <w:pPr>
              <w:rPr>
                <w:sz w:val="22"/>
              </w:rPr>
            </w:pPr>
            <w:r>
              <w:rPr>
                <w:sz w:val="22"/>
              </w:rPr>
              <w:t>Objective</w:t>
            </w:r>
          </w:p>
        </w:tc>
        <w:tc>
          <w:tcPr>
            <w:tcW w:w="709" w:type="dxa"/>
          </w:tcPr>
          <w:p w14:paraId="0C85D370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748" w:type="dxa"/>
          </w:tcPr>
          <w:p w14:paraId="050D2677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786" w:type="dxa"/>
          </w:tcPr>
          <w:p w14:paraId="64894E3D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CF1B64" w14:paraId="4600BAE7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7A38458" w14:textId="1826A367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 xml:space="preserve">Describe the pathophysiological effects of radiotherapy on </w:t>
            </w:r>
            <w:r w:rsidRPr="00CF1B64">
              <w:rPr>
                <w:b w:val="0"/>
                <w:szCs w:val="28"/>
              </w:rPr>
              <w:t>soft tissue</w:t>
            </w:r>
          </w:p>
        </w:tc>
        <w:tc>
          <w:tcPr>
            <w:tcW w:w="709" w:type="dxa"/>
          </w:tcPr>
          <w:p w14:paraId="1718EE3A" w14:textId="5BD61A7F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3277F1C6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3E831671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F1B64" w14:paraId="1131B50E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50EFF32" w14:textId="74103B3C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Describe the management options for radiated wounds</w:t>
            </w:r>
          </w:p>
        </w:tc>
        <w:tc>
          <w:tcPr>
            <w:tcW w:w="709" w:type="dxa"/>
          </w:tcPr>
          <w:p w14:paraId="4B60DB62" w14:textId="3FC36C6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5DCD1D9C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20F5CFCD" w14:textId="47228555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F1B64" w14:paraId="6307A95E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AFB9BCC" w14:textId="19729D2E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Describe implications for wound healing in specific populations (</w:t>
            </w:r>
            <w:proofErr w:type="spellStart"/>
            <w:r w:rsidRPr="00CF1B64">
              <w:rPr>
                <w:b w:val="0"/>
                <w:szCs w:val="28"/>
              </w:rPr>
              <w:t>eg</w:t>
            </w:r>
            <w:proofErr w:type="spellEnd"/>
            <w:r w:rsidRPr="00CF1B64">
              <w:rPr>
                <w:b w:val="0"/>
                <w:szCs w:val="28"/>
              </w:rPr>
              <w:t>, burns, elderly, chronic steroids, diabetes)</w:t>
            </w:r>
          </w:p>
        </w:tc>
        <w:tc>
          <w:tcPr>
            <w:tcW w:w="709" w:type="dxa"/>
          </w:tcPr>
          <w:p w14:paraId="6194C669" w14:textId="1261E686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238C9A2A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640305F0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213E5257" w14:textId="6B7ADA79" w:rsidR="00AE1D7C" w:rsidRDefault="00AE1D7C" w:rsidP="005C27AF">
      <w:pPr>
        <w:rPr>
          <w:sz w:val="22"/>
        </w:rPr>
      </w:pPr>
    </w:p>
    <w:p w14:paraId="631C5056" w14:textId="77777777" w:rsidR="00CF1B64" w:rsidRDefault="00CF1B64" w:rsidP="005C27AF">
      <w:pPr>
        <w:rPr>
          <w:sz w:val="22"/>
        </w:rPr>
      </w:pPr>
    </w:p>
    <w:p w14:paraId="64363B40" w14:textId="3D8B3247" w:rsidR="00AE1D7C" w:rsidRDefault="00AE1D7C" w:rsidP="00AE1D7C">
      <w:pPr>
        <w:rPr>
          <w:sz w:val="22"/>
        </w:rPr>
      </w:pPr>
      <w:r>
        <w:rPr>
          <w:sz w:val="22"/>
        </w:rPr>
        <w:t xml:space="preserve">Competency </w:t>
      </w:r>
      <w:r>
        <w:rPr>
          <w:sz w:val="22"/>
        </w:rPr>
        <w:t>6</w:t>
      </w:r>
      <w:r>
        <w:rPr>
          <w:sz w:val="22"/>
        </w:rPr>
        <w:t xml:space="preserve">: </w:t>
      </w:r>
      <w:r w:rsidRPr="003C1BF5">
        <w:rPr>
          <w:sz w:val="22"/>
        </w:rPr>
        <w:t>Recognize and treat soft-tissue defects, losses, and deformities and maximize cosmesis</w:t>
      </w:r>
    </w:p>
    <w:p w14:paraId="0F8BE76F" w14:textId="77777777" w:rsidR="00AE1D7C" w:rsidRDefault="00AE1D7C" w:rsidP="00AE1D7C">
      <w:pPr>
        <w:rPr>
          <w:sz w:val="22"/>
        </w:rPr>
      </w:pPr>
    </w:p>
    <w:tbl>
      <w:tblPr>
        <w:tblStyle w:val="GridTable1Light"/>
        <w:tblW w:w="9326" w:type="dxa"/>
        <w:tblLook w:val="04A0" w:firstRow="1" w:lastRow="0" w:firstColumn="1" w:lastColumn="0" w:noHBand="0" w:noVBand="1"/>
      </w:tblPr>
      <w:tblGrid>
        <w:gridCol w:w="7083"/>
        <w:gridCol w:w="709"/>
        <w:gridCol w:w="748"/>
        <w:gridCol w:w="786"/>
      </w:tblGrid>
      <w:tr w:rsidR="00AE1D7C" w14:paraId="5832EB34" w14:textId="77777777" w:rsidTr="001A0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53A575B" w14:textId="77777777" w:rsidR="00AE1D7C" w:rsidRDefault="00AE1D7C" w:rsidP="001A033C">
            <w:pPr>
              <w:rPr>
                <w:sz w:val="22"/>
              </w:rPr>
            </w:pPr>
            <w:r>
              <w:rPr>
                <w:sz w:val="22"/>
              </w:rPr>
              <w:t>Objective</w:t>
            </w:r>
          </w:p>
        </w:tc>
        <w:tc>
          <w:tcPr>
            <w:tcW w:w="709" w:type="dxa"/>
          </w:tcPr>
          <w:p w14:paraId="2A360338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748" w:type="dxa"/>
          </w:tcPr>
          <w:p w14:paraId="752647EB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786" w:type="dxa"/>
          </w:tcPr>
          <w:p w14:paraId="58A1F4A3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CF1B64" w14:paraId="4B6E5EC7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4760980" w14:textId="44B8A210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Apply techniques to manipulate scar formation process (</w:t>
            </w:r>
            <w:proofErr w:type="spellStart"/>
            <w:r w:rsidRPr="00CF1B64">
              <w:rPr>
                <w:b w:val="0"/>
                <w:szCs w:val="28"/>
              </w:rPr>
              <w:t>eg</w:t>
            </w:r>
            <w:proofErr w:type="spellEnd"/>
            <w:r w:rsidRPr="00CF1B64">
              <w:rPr>
                <w:b w:val="0"/>
                <w:szCs w:val="28"/>
              </w:rPr>
              <w:t>, recreation of defect, tissue release, tissue mobilization)</w:t>
            </w:r>
          </w:p>
        </w:tc>
        <w:tc>
          <w:tcPr>
            <w:tcW w:w="709" w:type="dxa"/>
          </w:tcPr>
          <w:p w14:paraId="2F5744A6" w14:textId="7A87E3D6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41F16348" w14:textId="4A3C7982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86" w:type="dxa"/>
          </w:tcPr>
          <w:p w14:paraId="647A85DD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F1B64" w14:paraId="3F5AAF97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436DCEB" w14:textId="624A8C9E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Identify type of scar and potential management options (</w:t>
            </w:r>
            <w:proofErr w:type="spellStart"/>
            <w:r w:rsidRPr="00CF1B64">
              <w:rPr>
                <w:b w:val="0"/>
                <w:szCs w:val="28"/>
              </w:rPr>
              <w:t>eg</w:t>
            </w:r>
            <w:proofErr w:type="spellEnd"/>
            <w:r w:rsidRPr="00CF1B64">
              <w:rPr>
                <w:b w:val="0"/>
                <w:szCs w:val="28"/>
              </w:rPr>
              <w:t>, physiotherapy)</w:t>
            </w:r>
          </w:p>
        </w:tc>
        <w:tc>
          <w:tcPr>
            <w:tcW w:w="709" w:type="dxa"/>
          </w:tcPr>
          <w:p w14:paraId="27C62167" w14:textId="0D0E584E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76FC33D2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445D0376" w14:textId="7A5E6746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F1B64" w14:paraId="084023BD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50F1903" w14:textId="07FF196C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Apply scar revision techniques</w:t>
            </w:r>
          </w:p>
        </w:tc>
        <w:tc>
          <w:tcPr>
            <w:tcW w:w="709" w:type="dxa"/>
          </w:tcPr>
          <w:p w14:paraId="7F3F43CE" w14:textId="12ACD873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39192D1F" w14:textId="0BF87C89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86" w:type="dxa"/>
          </w:tcPr>
          <w:p w14:paraId="15E4DEB3" w14:textId="56CE558E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F1B64" w14:paraId="0B655061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FA7D1AB" w14:textId="2B9F94EA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 xml:space="preserve">Properly identify missing or </w:t>
            </w:r>
            <w:proofErr w:type="spellStart"/>
            <w:r w:rsidRPr="00CF1B64">
              <w:rPr>
                <w:b w:val="0"/>
                <w:szCs w:val="28"/>
              </w:rPr>
              <w:t>malpositioned</w:t>
            </w:r>
            <w:proofErr w:type="spellEnd"/>
            <w:r w:rsidRPr="00CF1B64">
              <w:rPr>
                <w:b w:val="0"/>
                <w:szCs w:val="28"/>
              </w:rPr>
              <w:t xml:space="preserve"> soft tissue</w:t>
            </w:r>
          </w:p>
        </w:tc>
        <w:tc>
          <w:tcPr>
            <w:tcW w:w="709" w:type="dxa"/>
          </w:tcPr>
          <w:p w14:paraId="042355F5" w14:textId="44B514DB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5AA53A65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0FBE1CD8" w14:textId="71EE0174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F1B64" w14:paraId="625A10C5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8C95EC6" w14:textId="147BF8F0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Select and perform appropriate closure/coverage using the reconstructive principles (reconstructive ladder/modules) (incl grafts, flaps)</w:t>
            </w:r>
          </w:p>
        </w:tc>
        <w:tc>
          <w:tcPr>
            <w:tcW w:w="709" w:type="dxa"/>
          </w:tcPr>
          <w:p w14:paraId="70459AFB" w14:textId="52BAAE8F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39579335" w14:textId="5EC781AF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86" w:type="dxa"/>
          </w:tcPr>
          <w:p w14:paraId="6FB73430" w14:textId="26C6F955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F1B64" w14:paraId="17691FA8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4422ECF" w14:textId="5B23283C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Describe and apply methods for edema management</w:t>
            </w:r>
          </w:p>
        </w:tc>
        <w:tc>
          <w:tcPr>
            <w:tcW w:w="709" w:type="dxa"/>
          </w:tcPr>
          <w:p w14:paraId="6A0A7B7C" w14:textId="3A57F4CA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2F303E68" w14:textId="5B56CB1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86" w:type="dxa"/>
          </w:tcPr>
          <w:p w14:paraId="68D6E702" w14:textId="2BBA05CD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F1B64" w14:paraId="1F2ED6A8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6F02109" w14:textId="2C08F1E2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Describe and apply methods for redundant/excess tissue correction</w:t>
            </w:r>
          </w:p>
        </w:tc>
        <w:tc>
          <w:tcPr>
            <w:tcW w:w="709" w:type="dxa"/>
          </w:tcPr>
          <w:p w14:paraId="3530282B" w14:textId="1A7D5826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1381C18E" w14:textId="55AB7901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86" w:type="dxa"/>
          </w:tcPr>
          <w:p w14:paraId="73EB2672" w14:textId="2E4DF4FB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 w14:paraId="54E4AFB9" w14:textId="7A2E29E8" w:rsidR="00AE1D7C" w:rsidRDefault="00AE1D7C" w:rsidP="005C27AF">
      <w:pPr>
        <w:rPr>
          <w:sz w:val="22"/>
        </w:rPr>
      </w:pPr>
    </w:p>
    <w:p w14:paraId="580AB146" w14:textId="77777777" w:rsidR="00CF1B64" w:rsidRDefault="00CF1B64" w:rsidP="005C27AF">
      <w:pPr>
        <w:rPr>
          <w:sz w:val="22"/>
        </w:rPr>
      </w:pPr>
    </w:p>
    <w:p w14:paraId="416FC840" w14:textId="42154288" w:rsidR="00AE1D7C" w:rsidRDefault="00AE1D7C" w:rsidP="00AE1D7C">
      <w:pPr>
        <w:rPr>
          <w:sz w:val="22"/>
        </w:rPr>
      </w:pPr>
      <w:r>
        <w:rPr>
          <w:sz w:val="22"/>
        </w:rPr>
        <w:t xml:space="preserve">Competency </w:t>
      </w:r>
      <w:r>
        <w:rPr>
          <w:sz w:val="22"/>
        </w:rPr>
        <w:t>7</w:t>
      </w:r>
      <w:r>
        <w:rPr>
          <w:sz w:val="22"/>
        </w:rPr>
        <w:t xml:space="preserve">: </w:t>
      </w:r>
      <w:r w:rsidRPr="003C1BF5">
        <w:rPr>
          <w:sz w:val="22"/>
        </w:rPr>
        <w:t>Recognize and treat vascular injuries</w:t>
      </w:r>
    </w:p>
    <w:p w14:paraId="7862285F" w14:textId="77777777" w:rsidR="00AE1D7C" w:rsidRDefault="00AE1D7C" w:rsidP="00AE1D7C">
      <w:pPr>
        <w:rPr>
          <w:sz w:val="22"/>
        </w:rPr>
      </w:pPr>
    </w:p>
    <w:tbl>
      <w:tblPr>
        <w:tblStyle w:val="GridTable1Light"/>
        <w:tblW w:w="9326" w:type="dxa"/>
        <w:tblLook w:val="04A0" w:firstRow="1" w:lastRow="0" w:firstColumn="1" w:lastColumn="0" w:noHBand="0" w:noVBand="1"/>
      </w:tblPr>
      <w:tblGrid>
        <w:gridCol w:w="7083"/>
        <w:gridCol w:w="709"/>
        <w:gridCol w:w="748"/>
        <w:gridCol w:w="786"/>
      </w:tblGrid>
      <w:tr w:rsidR="00AE1D7C" w14:paraId="7752049D" w14:textId="77777777" w:rsidTr="001A0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8B3BEA5" w14:textId="77777777" w:rsidR="00AE1D7C" w:rsidRDefault="00AE1D7C" w:rsidP="001A033C">
            <w:pPr>
              <w:rPr>
                <w:sz w:val="22"/>
              </w:rPr>
            </w:pPr>
            <w:r>
              <w:rPr>
                <w:sz w:val="22"/>
              </w:rPr>
              <w:t>Objective</w:t>
            </w:r>
          </w:p>
        </w:tc>
        <w:tc>
          <w:tcPr>
            <w:tcW w:w="709" w:type="dxa"/>
          </w:tcPr>
          <w:p w14:paraId="52A59CC7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748" w:type="dxa"/>
          </w:tcPr>
          <w:p w14:paraId="367C5A28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786" w:type="dxa"/>
          </w:tcPr>
          <w:p w14:paraId="5B9B7E88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CF1B64" w14:paraId="22497353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087F9BE" w14:textId="13BF72E9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Describe the vascular anatomy of the different soft tissues and how it affects healing</w:t>
            </w:r>
          </w:p>
        </w:tc>
        <w:tc>
          <w:tcPr>
            <w:tcW w:w="709" w:type="dxa"/>
          </w:tcPr>
          <w:p w14:paraId="1B84A77F" w14:textId="46347E7F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4B1A72D3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50B3F1A0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F1B64" w14:paraId="43CCF9AF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6D9F5B7" w14:textId="5DA79277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Describe the indications for preoperative vascular imaging</w:t>
            </w:r>
          </w:p>
        </w:tc>
        <w:tc>
          <w:tcPr>
            <w:tcW w:w="709" w:type="dxa"/>
          </w:tcPr>
          <w:p w14:paraId="22B46106" w14:textId="66E5A786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7CFADA40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3E93B67F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F1B64" w14:paraId="627E9362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993765B" w14:textId="3F25AAE0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Describe and apply the principles of vascular repair</w:t>
            </w:r>
          </w:p>
        </w:tc>
        <w:tc>
          <w:tcPr>
            <w:tcW w:w="709" w:type="dxa"/>
          </w:tcPr>
          <w:p w14:paraId="19305B5A" w14:textId="1358B445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6F2D3A73" w14:textId="4D0886D2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86" w:type="dxa"/>
          </w:tcPr>
          <w:p w14:paraId="352834CE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380F63AD" w14:textId="36104CD7" w:rsidR="00AE1D7C" w:rsidRDefault="00AE1D7C" w:rsidP="005C27AF">
      <w:pPr>
        <w:rPr>
          <w:sz w:val="22"/>
        </w:rPr>
      </w:pPr>
    </w:p>
    <w:p w14:paraId="4CE2FB96" w14:textId="77777777" w:rsidR="00CF1B64" w:rsidRDefault="00CF1B64" w:rsidP="00AE1D7C">
      <w:pPr>
        <w:rPr>
          <w:sz w:val="22"/>
        </w:rPr>
      </w:pPr>
    </w:p>
    <w:p w14:paraId="5A514AD6" w14:textId="5B28F244" w:rsidR="00AE1D7C" w:rsidRDefault="00AE1D7C" w:rsidP="00AE1D7C">
      <w:pPr>
        <w:rPr>
          <w:sz w:val="22"/>
        </w:rPr>
      </w:pPr>
      <w:r>
        <w:rPr>
          <w:sz w:val="22"/>
        </w:rPr>
        <w:t xml:space="preserve">Competency </w:t>
      </w:r>
      <w:r>
        <w:rPr>
          <w:sz w:val="22"/>
        </w:rPr>
        <w:t>8</w:t>
      </w:r>
      <w:r>
        <w:rPr>
          <w:sz w:val="22"/>
        </w:rPr>
        <w:t xml:space="preserve">: </w:t>
      </w:r>
      <w:r w:rsidRPr="003C1BF5">
        <w:rPr>
          <w:sz w:val="22"/>
        </w:rPr>
        <w:t>Recognize and treat peripheral nerve injuries</w:t>
      </w:r>
    </w:p>
    <w:p w14:paraId="7BB0C8B5" w14:textId="77777777" w:rsidR="00AE1D7C" w:rsidRDefault="00AE1D7C" w:rsidP="00AE1D7C">
      <w:pPr>
        <w:rPr>
          <w:sz w:val="22"/>
        </w:rPr>
      </w:pPr>
    </w:p>
    <w:tbl>
      <w:tblPr>
        <w:tblStyle w:val="GridTable1Light"/>
        <w:tblW w:w="9326" w:type="dxa"/>
        <w:tblLook w:val="04A0" w:firstRow="1" w:lastRow="0" w:firstColumn="1" w:lastColumn="0" w:noHBand="0" w:noVBand="1"/>
      </w:tblPr>
      <w:tblGrid>
        <w:gridCol w:w="7083"/>
        <w:gridCol w:w="709"/>
        <w:gridCol w:w="748"/>
        <w:gridCol w:w="786"/>
      </w:tblGrid>
      <w:tr w:rsidR="00AE1D7C" w14:paraId="689F074E" w14:textId="77777777" w:rsidTr="001A0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810C735" w14:textId="77777777" w:rsidR="00AE1D7C" w:rsidRDefault="00AE1D7C" w:rsidP="001A033C">
            <w:pPr>
              <w:rPr>
                <w:sz w:val="22"/>
              </w:rPr>
            </w:pPr>
            <w:r>
              <w:rPr>
                <w:sz w:val="22"/>
              </w:rPr>
              <w:t>Objective</w:t>
            </w:r>
          </w:p>
        </w:tc>
        <w:tc>
          <w:tcPr>
            <w:tcW w:w="709" w:type="dxa"/>
          </w:tcPr>
          <w:p w14:paraId="46B7150B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748" w:type="dxa"/>
          </w:tcPr>
          <w:p w14:paraId="78AF2A33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786" w:type="dxa"/>
          </w:tcPr>
          <w:p w14:paraId="72F2D33F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CF1B64" w14:paraId="721E729F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7E81912" w14:textId="757750EC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Describe the nerve anatomy</w:t>
            </w:r>
          </w:p>
        </w:tc>
        <w:tc>
          <w:tcPr>
            <w:tcW w:w="709" w:type="dxa"/>
          </w:tcPr>
          <w:p w14:paraId="5E16AA4B" w14:textId="43A57A84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268FE886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79D81805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F1B64" w14:paraId="694513F0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52032E1" w14:textId="42964EC5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Diagnose, classify, and describe the prognosis of nerve injury (</w:t>
            </w:r>
            <w:proofErr w:type="spellStart"/>
            <w:r w:rsidRPr="00CF1B64">
              <w:rPr>
                <w:b w:val="0"/>
                <w:szCs w:val="28"/>
              </w:rPr>
              <w:t>eg</w:t>
            </w:r>
            <w:proofErr w:type="spellEnd"/>
            <w:r w:rsidRPr="00CF1B64">
              <w:rPr>
                <w:b w:val="0"/>
                <w:szCs w:val="28"/>
              </w:rPr>
              <w:t>, MRI, EMG, NCS)</w:t>
            </w:r>
          </w:p>
        </w:tc>
        <w:tc>
          <w:tcPr>
            <w:tcW w:w="709" w:type="dxa"/>
          </w:tcPr>
          <w:p w14:paraId="0F4C919F" w14:textId="2CBF1543" w:rsidR="00CF1B64" w:rsidRDefault="00401617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077B36DD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1CF4754F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F1B64" w14:paraId="22CEEDB8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A1ADFE4" w14:textId="55F9E10C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Describe and apply the principles and timing of nerve repair/reconstruction</w:t>
            </w:r>
          </w:p>
        </w:tc>
        <w:tc>
          <w:tcPr>
            <w:tcW w:w="709" w:type="dxa"/>
          </w:tcPr>
          <w:p w14:paraId="140BF16B" w14:textId="399F84FE" w:rsidR="00CF1B64" w:rsidRDefault="00401617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29394334" w14:textId="37BDD7B5" w:rsidR="00CF1B64" w:rsidRDefault="00401617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86" w:type="dxa"/>
          </w:tcPr>
          <w:p w14:paraId="14D3F79D" w14:textId="09090B3B" w:rsidR="00CF1B64" w:rsidRDefault="00401617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F1B64" w14:paraId="3A06AEE7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78281B5" w14:textId="689301E9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Describe appropriate postoperative therapy (</w:t>
            </w:r>
            <w:proofErr w:type="spellStart"/>
            <w:r w:rsidRPr="00CF1B64">
              <w:rPr>
                <w:b w:val="0"/>
                <w:szCs w:val="28"/>
              </w:rPr>
              <w:t>eg</w:t>
            </w:r>
            <w:proofErr w:type="spellEnd"/>
            <w:r w:rsidRPr="00CF1B64">
              <w:rPr>
                <w:b w:val="0"/>
                <w:szCs w:val="28"/>
              </w:rPr>
              <w:t>, splints, motion)</w:t>
            </w:r>
          </w:p>
        </w:tc>
        <w:tc>
          <w:tcPr>
            <w:tcW w:w="709" w:type="dxa"/>
          </w:tcPr>
          <w:p w14:paraId="64B70319" w14:textId="3B008D0F" w:rsidR="00CF1B64" w:rsidRDefault="00401617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5BFECA25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589DD524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F1B64" w14:paraId="5F8CDADA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D70B22E" w14:textId="7A20DBF7" w:rsidR="00CF1B64" w:rsidRPr="00CF1B64" w:rsidRDefault="00CF1B64" w:rsidP="00CF1B64">
            <w:pPr>
              <w:rPr>
                <w:b w:val="0"/>
              </w:rPr>
            </w:pPr>
            <w:r w:rsidRPr="00CF1B64">
              <w:rPr>
                <w:b w:val="0"/>
                <w:szCs w:val="28"/>
              </w:rPr>
              <w:t>Describe effective pain management strategies</w:t>
            </w:r>
          </w:p>
        </w:tc>
        <w:tc>
          <w:tcPr>
            <w:tcW w:w="709" w:type="dxa"/>
          </w:tcPr>
          <w:p w14:paraId="57705584" w14:textId="1F303BE3" w:rsidR="00CF1B64" w:rsidRDefault="00401617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0B8D9BBF" w14:textId="77777777" w:rsidR="00CF1B64" w:rsidRDefault="00CF1B64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529CAC5A" w14:textId="1876393A" w:rsidR="00CF1B64" w:rsidRDefault="00401617" w:rsidP="00CF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 w14:paraId="2A60B01E" w14:textId="4A6FCF4B" w:rsidR="00AE1D7C" w:rsidRDefault="00AE1D7C" w:rsidP="005C27AF">
      <w:pPr>
        <w:rPr>
          <w:sz w:val="22"/>
        </w:rPr>
      </w:pPr>
    </w:p>
    <w:p w14:paraId="74E55F04" w14:textId="66CAEC9B" w:rsidR="00AE1D7C" w:rsidRDefault="00AE1D7C" w:rsidP="00AE1D7C">
      <w:pPr>
        <w:rPr>
          <w:sz w:val="22"/>
        </w:rPr>
      </w:pPr>
      <w:r>
        <w:rPr>
          <w:sz w:val="22"/>
        </w:rPr>
        <w:t xml:space="preserve">Competency </w:t>
      </w:r>
      <w:r>
        <w:rPr>
          <w:sz w:val="22"/>
        </w:rPr>
        <w:t>9</w:t>
      </w:r>
      <w:r>
        <w:rPr>
          <w:sz w:val="22"/>
        </w:rPr>
        <w:t xml:space="preserve">: </w:t>
      </w:r>
      <w:r w:rsidRPr="003C1BF5">
        <w:rPr>
          <w:sz w:val="22"/>
        </w:rPr>
        <w:t>Recognize and treat compartment syndrome (AO Trauma, AOVET only)</w:t>
      </w:r>
    </w:p>
    <w:p w14:paraId="1E7B079A" w14:textId="77777777" w:rsidR="00AE1D7C" w:rsidRDefault="00AE1D7C" w:rsidP="00AE1D7C">
      <w:pPr>
        <w:rPr>
          <w:sz w:val="22"/>
        </w:rPr>
      </w:pPr>
    </w:p>
    <w:tbl>
      <w:tblPr>
        <w:tblStyle w:val="GridTable1Light"/>
        <w:tblW w:w="9326" w:type="dxa"/>
        <w:tblLook w:val="04A0" w:firstRow="1" w:lastRow="0" w:firstColumn="1" w:lastColumn="0" w:noHBand="0" w:noVBand="1"/>
      </w:tblPr>
      <w:tblGrid>
        <w:gridCol w:w="7083"/>
        <w:gridCol w:w="709"/>
        <w:gridCol w:w="748"/>
        <w:gridCol w:w="786"/>
      </w:tblGrid>
      <w:tr w:rsidR="00AE1D7C" w14:paraId="121FEE59" w14:textId="77777777" w:rsidTr="001A0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0DF6F31" w14:textId="77777777" w:rsidR="00AE1D7C" w:rsidRDefault="00AE1D7C" w:rsidP="001A033C">
            <w:pPr>
              <w:rPr>
                <w:sz w:val="22"/>
              </w:rPr>
            </w:pPr>
            <w:r>
              <w:rPr>
                <w:sz w:val="22"/>
              </w:rPr>
              <w:t>Objective</w:t>
            </w:r>
          </w:p>
        </w:tc>
        <w:tc>
          <w:tcPr>
            <w:tcW w:w="709" w:type="dxa"/>
          </w:tcPr>
          <w:p w14:paraId="46B9993F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748" w:type="dxa"/>
          </w:tcPr>
          <w:p w14:paraId="5938D5D6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786" w:type="dxa"/>
          </w:tcPr>
          <w:p w14:paraId="7470454F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401617" w14:paraId="32309B2F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E078F8A" w14:textId="2B8E7494" w:rsidR="00401617" w:rsidRPr="00401617" w:rsidRDefault="00401617" w:rsidP="00401617">
            <w:pPr>
              <w:rPr>
                <w:b w:val="0"/>
              </w:rPr>
            </w:pPr>
            <w:r w:rsidRPr="00401617">
              <w:rPr>
                <w:b w:val="0"/>
                <w:szCs w:val="28"/>
              </w:rPr>
              <w:t xml:space="preserve">Recognize compartment syndrome (K, S, A) </w:t>
            </w:r>
          </w:p>
        </w:tc>
        <w:tc>
          <w:tcPr>
            <w:tcW w:w="709" w:type="dxa"/>
          </w:tcPr>
          <w:p w14:paraId="331A9EB7" w14:textId="24B688ED" w:rsidR="00401617" w:rsidRDefault="00401617" w:rsidP="0040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1F479671" w14:textId="09AFACC4" w:rsidR="00401617" w:rsidRDefault="00401617" w:rsidP="0040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86" w:type="dxa"/>
          </w:tcPr>
          <w:p w14:paraId="18633D3A" w14:textId="33838550" w:rsidR="00401617" w:rsidRDefault="00401617" w:rsidP="0040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01617" w14:paraId="361D6096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DBE2DFF" w14:textId="131B198D" w:rsidR="00401617" w:rsidRPr="00401617" w:rsidRDefault="00401617" w:rsidP="00401617">
            <w:pPr>
              <w:rPr>
                <w:b w:val="0"/>
              </w:rPr>
            </w:pPr>
            <w:r w:rsidRPr="00401617">
              <w:rPr>
                <w:b w:val="0"/>
                <w:szCs w:val="28"/>
              </w:rPr>
              <w:t>Perform fasciotomy (S)</w:t>
            </w:r>
          </w:p>
        </w:tc>
        <w:tc>
          <w:tcPr>
            <w:tcW w:w="709" w:type="dxa"/>
          </w:tcPr>
          <w:p w14:paraId="53F753E5" w14:textId="77777777" w:rsidR="00401617" w:rsidRDefault="00401617" w:rsidP="0040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48" w:type="dxa"/>
          </w:tcPr>
          <w:p w14:paraId="525A643D" w14:textId="579E2B0C" w:rsidR="00401617" w:rsidRDefault="00401617" w:rsidP="0040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86" w:type="dxa"/>
          </w:tcPr>
          <w:p w14:paraId="70C44F26" w14:textId="77777777" w:rsidR="00401617" w:rsidRDefault="00401617" w:rsidP="0040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01617" w14:paraId="068A9B75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00F3708" w14:textId="11AFEA27" w:rsidR="00401617" w:rsidRPr="00401617" w:rsidRDefault="00401617" w:rsidP="00401617">
            <w:pPr>
              <w:rPr>
                <w:b w:val="0"/>
              </w:rPr>
            </w:pPr>
            <w:r w:rsidRPr="00401617">
              <w:rPr>
                <w:b w:val="0"/>
                <w:szCs w:val="28"/>
              </w:rPr>
              <w:t>Manage chronic compartment syndrome (K, A)</w:t>
            </w:r>
          </w:p>
        </w:tc>
        <w:tc>
          <w:tcPr>
            <w:tcW w:w="709" w:type="dxa"/>
          </w:tcPr>
          <w:p w14:paraId="02BEEDE6" w14:textId="69E65528" w:rsidR="00401617" w:rsidRDefault="00401617" w:rsidP="0040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71B948AC" w14:textId="77777777" w:rsidR="00401617" w:rsidRDefault="00401617" w:rsidP="0040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6C25F08F" w14:textId="445DCBA7" w:rsidR="00401617" w:rsidRDefault="00401617" w:rsidP="0040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 w14:paraId="3E704A76" w14:textId="5D5AA3A0" w:rsidR="00AE1D7C" w:rsidRDefault="00AE1D7C" w:rsidP="005C27AF">
      <w:pPr>
        <w:rPr>
          <w:sz w:val="22"/>
        </w:rPr>
      </w:pPr>
    </w:p>
    <w:p w14:paraId="794428C8" w14:textId="77777777" w:rsidR="00401617" w:rsidRDefault="00401617" w:rsidP="005C27AF">
      <w:pPr>
        <w:rPr>
          <w:sz w:val="22"/>
        </w:rPr>
      </w:pPr>
    </w:p>
    <w:p w14:paraId="16F0A23F" w14:textId="28FEF3C8" w:rsidR="00AE1D7C" w:rsidRDefault="00AE1D7C" w:rsidP="00AE1D7C">
      <w:pPr>
        <w:rPr>
          <w:sz w:val="22"/>
        </w:rPr>
      </w:pPr>
      <w:r>
        <w:rPr>
          <w:sz w:val="22"/>
        </w:rPr>
        <w:t xml:space="preserve">Competency </w:t>
      </w:r>
      <w:r>
        <w:rPr>
          <w:sz w:val="22"/>
        </w:rPr>
        <w:t>10</w:t>
      </w:r>
      <w:r>
        <w:rPr>
          <w:sz w:val="22"/>
        </w:rPr>
        <w:t xml:space="preserve">: </w:t>
      </w:r>
      <w:r w:rsidRPr="003C1BF5">
        <w:rPr>
          <w:sz w:val="22"/>
        </w:rPr>
        <w:t>Recognize and treat ligament and tendon injuries (AOT, AOCMF, AOVET only)</w:t>
      </w:r>
    </w:p>
    <w:p w14:paraId="288CF66C" w14:textId="77777777" w:rsidR="00AE1D7C" w:rsidRDefault="00AE1D7C" w:rsidP="00AE1D7C">
      <w:pPr>
        <w:rPr>
          <w:sz w:val="22"/>
        </w:rPr>
      </w:pPr>
    </w:p>
    <w:tbl>
      <w:tblPr>
        <w:tblStyle w:val="GridTable1Light"/>
        <w:tblW w:w="9326" w:type="dxa"/>
        <w:tblLook w:val="04A0" w:firstRow="1" w:lastRow="0" w:firstColumn="1" w:lastColumn="0" w:noHBand="0" w:noVBand="1"/>
      </w:tblPr>
      <w:tblGrid>
        <w:gridCol w:w="7083"/>
        <w:gridCol w:w="709"/>
        <w:gridCol w:w="748"/>
        <w:gridCol w:w="786"/>
      </w:tblGrid>
      <w:tr w:rsidR="00AE1D7C" w14:paraId="788E0917" w14:textId="77777777" w:rsidTr="001A0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2D6552A" w14:textId="77777777" w:rsidR="00AE1D7C" w:rsidRDefault="00AE1D7C" w:rsidP="001A033C">
            <w:pPr>
              <w:rPr>
                <w:sz w:val="22"/>
              </w:rPr>
            </w:pPr>
            <w:r>
              <w:rPr>
                <w:sz w:val="22"/>
              </w:rPr>
              <w:t>Objective</w:t>
            </w:r>
          </w:p>
        </w:tc>
        <w:tc>
          <w:tcPr>
            <w:tcW w:w="709" w:type="dxa"/>
          </w:tcPr>
          <w:p w14:paraId="338E147C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748" w:type="dxa"/>
          </w:tcPr>
          <w:p w14:paraId="6CB4A5EC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786" w:type="dxa"/>
          </w:tcPr>
          <w:p w14:paraId="694E3682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401617" w14:paraId="518BB820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BFFBED3" w14:textId="0AF4CE70" w:rsidR="00401617" w:rsidRPr="00401617" w:rsidRDefault="00401617" w:rsidP="00401617">
            <w:pPr>
              <w:rPr>
                <w:b w:val="0"/>
              </w:rPr>
            </w:pPr>
            <w:r w:rsidRPr="00401617">
              <w:rPr>
                <w:b w:val="0"/>
                <w:szCs w:val="28"/>
              </w:rPr>
              <w:t>Apply suturing and fixation techniques (bone / tendon fixation)</w:t>
            </w:r>
          </w:p>
        </w:tc>
        <w:tc>
          <w:tcPr>
            <w:tcW w:w="709" w:type="dxa"/>
          </w:tcPr>
          <w:p w14:paraId="1D488E14" w14:textId="5D014C7D" w:rsidR="00401617" w:rsidRDefault="00401617" w:rsidP="0040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037F5EA0" w14:textId="15E048A1" w:rsidR="00401617" w:rsidRDefault="00401617" w:rsidP="0040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86" w:type="dxa"/>
          </w:tcPr>
          <w:p w14:paraId="485DCCEF" w14:textId="77777777" w:rsidR="00401617" w:rsidRDefault="00401617" w:rsidP="0040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01617" w14:paraId="43FB6E6E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8239284" w14:textId="6CA04EF0" w:rsidR="00401617" w:rsidRPr="00401617" w:rsidRDefault="00401617" w:rsidP="00401617">
            <w:pPr>
              <w:rPr>
                <w:b w:val="0"/>
              </w:rPr>
            </w:pPr>
            <w:r w:rsidRPr="00401617">
              <w:rPr>
                <w:b w:val="0"/>
                <w:szCs w:val="28"/>
              </w:rPr>
              <w:t>Apply appropriate physiotherapy</w:t>
            </w:r>
          </w:p>
        </w:tc>
        <w:tc>
          <w:tcPr>
            <w:tcW w:w="709" w:type="dxa"/>
          </w:tcPr>
          <w:p w14:paraId="07B8CB91" w14:textId="584F0D92" w:rsidR="00401617" w:rsidRDefault="00401617" w:rsidP="0040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576625A8" w14:textId="77777777" w:rsidR="00401617" w:rsidRDefault="00401617" w:rsidP="0040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04BF8FC7" w14:textId="77777777" w:rsidR="00401617" w:rsidRDefault="00401617" w:rsidP="0040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26048860" w14:textId="6BC88602" w:rsidR="00AE1D7C" w:rsidRDefault="00AE1D7C" w:rsidP="005C27AF">
      <w:pPr>
        <w:rPr>
          <w:sz w:val="22"/>
        </w:rPr>
      </w:pPr>
    </w:p>
    <w:p w14:paraId="06C9F11E" w14:textId="77777777" w:rsidR="00401617" w:rsidRDefault="00401617" w:rsidP="005C27AF">
      <w:pPr>
        <w:rPr>
          <w:sz w:val="22"/>
        </w:rPr>
      </w:pPr>
    </w:p>
    <w:p w14:paraId="56A03C21" w14:textId="40985C30" w:rsidR="00AE1D7C" w:rsidRDefault="00AE1D7C" w:rsidP="00AE1D7C">
      <w:pPr>
        <w:rPr>
          <w:sz w:val="22"/>
        </w:rPr>
      </w:pPr>
      <w:r>
        <w:rPr>
          <w:sz w:val="22"/>
        </w:rPr>
        <w:t xml:space="preserve">Competency </w:t>
      </w:r>
      <w:r>
        <w:rPr>
          <w:sz w:val="22"/>
        </w:rPr>
        <w:t>11</w:t>
      </w:r>
      <w:r>
        <w:rPr>
          <w:sz w:val="22"/>
        </w:rPr>
        <w:t xml:space="preserve">: </w:t>
      </w:r>
      <w:r w:rsidRPr="003C1BF5">
        <w:rPr>
          <w:sz w:val="22"/>
        </w:rPr>
        <w:t>Recognize and treat central nerve injuries (AOSpine only)</w:t>
      </w:r>
    </w:p>
    <w:p w14:paraId="5C2F9C8C" w14:textId="77777777" w:rsidR="00AE1D7C" w:rsidRDefault="00AE1D7C" w:rsidP="00AE1D7C">
      <w:pPr>
        <w:rPr>
          <w:sz w:val="22"/>
        </w:rPr>
      </w:pPr>
    </w:p>
    <w:tbl>
      <w:tblPr>
        <w:tblStyle w:val="GridTable1Light"/>
        <w:tblW w:w="9326" w:type="dxa"/>
        <w:tblLook w:val="04A0" w:firstRow="1" w:lastRow="0" w:firstColumn="1" w:lastColumn="0" w:noHBand="0" w:noVBand="1"/>
      </w:tblPr>
      <w:tblGrid>
        <w:gridCol w:w="7083"/>
        <w:gridCol w:w="709"/>
        <w:gridCol w:w="748"/>
        <w:gridCol w:w="786"/>
      </w:tblGrid>
      <w:tr w:rsidR="00AE1D7C" w14:paraId="002DAB61" w14:textId="77777777" w:rsidTr="001A0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995898B" w14:textId="77777777" w:rsidR="00AE1D7C" w:rsidRDefault="00AE1D7C" w:rsidP="001A033C">
            <w:pPr>
              <w:rPr>
                <w:sz w:val="22"/>
              </w:rPr>
            </w:pPr>
            <w:r>
              <w:rPr>
                <w:sz w:val="22"/>
              </w:rPr>
              <w:t>Objective</w:t>
            </w:r>
          </w:p>
        </w:tc>
        <w:tc>
          <w:tcPr>
            <w:tcW w:w="709" w:type="dxa"/>
          </w:tcPr>
          <w:p w14:paraId="68CA5570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748" w:type="dxa"/>
          </w:tcPr>
          <w:p w14:paraId="353C8F84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786" w:type="dxa"/>
          </w:tcPr>
          <w:p w14:paraId="6F5A8F05" w14:textId="77777777" w:rsidR="00AE1D7C" w:rsidRDefault="00AE1D7C" w:rsidP="001A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401617" w14:paraId="6C3CD67F" w14:textId="77777777" w:rsidTr="001A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31465C0" w14:textId="6F46E265" w:rsidR="00401617" w:rsidRPr="00401617" w:rsidRDefault="00401617" w:rsidP="00401617">
            <w:pPr>
              <w:rPr>
                <w:b w:val="0"/>
              </w:rPr>
            </w:pPr>
            <w:r w:rsidRPr="00401617">
              <w:rPr>
                <w:b w:val="0"/>
                <w:szCs w:val="28"/>
              </w:rPr>
              <w:t xml:space="preserve">Recognize techniques of </w:t>
            </w:r>
            <w:proofErr w:type="spellStart"/>
            <w:r w:rsidRPr="00401617">
              <w:rPr>
                <w:b w:val="0"/>
                <w:szCs w:val="28"/>
              </w:rPr>
              <w:t>dural</w:t>
            </w:r>
            <w:proofErr w:type="spellEnd"/>
            <w:r w:rsidRPr="00401617">
              <w:rPr>
                <w:b w:val="0"/>
                <w:szCs w:val="28"/>
              </w:rPr>
              <w:t xml:space="preserve"> closure</w:t>
            </w:r>
          </w:p>
        </w:tc>
        <w:tc>
          <w:tcPr>
            <w:tcW w:w="709" w:type="dxa"/>
          </w:tcPr>
          <w:p w14:paraId="70907BD2" w14:textId="5D2083DC" w:rsidR="00401617" w:rsidRDefault="00401617" w:rsidP="0040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71EB264A" w14:textId="77777777" w:rsidR="00401617" w:rsidRDefault="00401617" w:rsidP="0040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86" w:type="dxa"/>
          </w:tcPr>
          <w:p w14:paraId="6528E096" w14:textId="77777777" w:rsidR="00401617" w:rsidRDefault="00401617" w:rsidP="00401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01617" w14:paraId="37C98B54" w14:textId="77777777" w:rsidTr="001A033C">
        <w:tc>
          <w:tcPr>
            <w:tcW w:w="7083" w:type="dxa"/>
          </w:tcPr>
          <w:p w14:paraId="74FDB793" w14:textId="0D682CCA" w:rsidR="00401617" w:rsidRPr="00401617" w:rsidRDefault="00401617" w:rsidP="0040161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01617">
              <w:rPr>
                <w:b w:val="0"/>
                <w:szCs w:val="28"/>
              </w:rPr>
              <w:t>Recognize and restate CSF leaks</w:t>
            </w:r>
          </w:p>
        </w:tc>
        <w:tc>
          <w:tcPr>
            <w:tcW w:w="709" w:type="dxa"/>
          </w:tcPr>
          <w:p w14:paraId="447882E8" w14:textId="436F69CF" w:rsidR="00401617" w:rsidRDefault="00401617" w:rsidP="004016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48" w:type="dxa"/>
          </w:tcPr>
          <w:p w14:paraId="5E42C589" w14:textId="77777777" w:rsidR="00401617" w:rsidRDefault="00401617" w:rsidP="00401617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14:paraId="42A10F02" w14:textId="77777777" w:rsidR="00401617" w:rsidRDefault="00401617" w:rsidP="00401617">
            <w:pPr>
              <w:jc w:val="center"/>
              <w:rPr>
                <w:sz w:val="22"/>
              </w:rPr>
            </w:pPr>
          </w:p>
        </w:tc>
      </w:tr>
    </w:tbl>
    <w:p w14:paraId="411ED362" w14:textId="77777777" w:rsidR="00AE1D7C" w:rsidRPr="005C27AF" w:rsidRDefault="00AE1D7C" w:rsidP="005C27AF">
      <w:pPr>
        <w:rPr>
          <w:sz w:val="22"/>
        </w:rPr>
      </w:pPr>
    </w:p>
    <w:sectPr w:rsidR="00AE1D7C" w:rsidRPr="005C27AF" w:rsidSect="003C1BF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276" w:bottom="1361" w:left="1134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88C34" w14:textId="77777777" w:rsidR="00E55F44" w:rsidRDefault="00E55F44" w:rsidP="0056578C">
      <w:pPr>
        <w:spacing w:line="240" w:lineRule="auto"/>
      </w:pPr>
      <w:r>
        <w:separator/>
      </w:r>
    </w:p>
  </w:endnote>
  <w:endnote w:type="continuationSeparator" w:id="0">
    <w:p w14:paraId="517909F4" w14:textId="77777777" w:rsidR="00E55F44" w:rsidRDefault="00E55F44" w:rsidP="00565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B5867" w14:textId="77777777" w:rsidR="00E55F44" w:rsidRDefault="00E55F44" w:rsidP="00C714E4">
    <w:pPr>
      <w:pStyle w:val="Footer"/>
    </w:pPr>
    <w:r>
      <w:t>AO Foundation</w:t>
    </w:r>
  </w:p>
  <w:p w14:paraId="166B2683" w14:textId="77777777" w:rsidR="00E55F44" w:rsidRDefault="00E55F44" w:rsidP="00C714E4">
    <w:pPr>
      <w:pStyle w:val="Footer"/>
    </w:pPr>
    <w:proofErr w:type="spellStart"/>
    <w:r>
      <w:t>Stettbachstrasse</w:t>
    </w:r>
    <w:proofErr w:type="spellEnd"/>
    <w:r>
      <w:t xml:space="preserve"> 6 | 8600 Dübendorf | Switzerland</w:t>
    </w:r>
  </w:p>
  <w:p w14:paraId="27B120D2" w14:textId="77777777" w:rsidR="00C714E4" w:rsidRPr="00C714E4" w:rsidRDefault="00E55F44" w:rsidP="00C714E4">
    <w:pPr>
      <w:pStyle w:val="Footer"/>
    </w:pPr>
    <w:r>
      <w:t>Phone: +41 44 200 24 20 | E-mail: aof-duebendorf@aofoundation.org | www.aofoundation.org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108C" w14:textId="77777777" w:rsidR="00E55F44" w:rsidRDefault="00E55F44" w:rsidP="0056578C">
    <w:pPr>
      <w:pStyle w:val="Footer"/>
    </w:pPr>
    <w:r>
      <w:t>AO Foundation</w:t>
    </w:r>
  </w:p>
  <w:p w14:paraId="5003C045" w14:textId="77777777" w:rsidR="00E55F44" w:rsidRDefault="00E55F44" w:rsidP="0056578C">
    <w:pPr>
      <w:pStyle w:val="Footer"/>
    </w:pPr>
    <w:proofErr w:type="spellStart"/>
    <w:r>
      <w:t>Stettbachstrasse</w:t>
    </w:r>
    <w:proofErr w:type="spellEnd"/>
    <w:r>
      <w:t xml:space="preserve"> 6 | 8600 Dübendorf | Switzerland</w:t>
    </w:r>
  </w:p>
  <w:p w14:paraId="3AF4091C" w14:textId="77777777" w:rsidR="0056578C" w:rsidRDefault="00E55F44" w:rsidP="0056578C">
    <w:pPr>
      <w:pStyle w:val="Footer"/>
    </w:pPr>
    <w:r>
      <w:t>Phone: +41 44 200 24 20 | E-mail: aof-duebendorf@aofoundation.org | www.aofoundation.org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F2212" w14:textId="77777777" w:rsidR="00E55F44" w:rsidRDefault="00E55F44" w:rsidP="0056578C">
      <w:pPr>
        <w:spacing w:line="240" w:lineRule="auto"/>
      </w:pPr>
      <w:r>
        <w:separator/>
      </w:r>
    </w:p>
  </w:footnote>
  <w:footnote w:type="continuationSeparator" w:id="0">
    <w:p w14:paraId="3879D554" w14:textId="77777777" w:rsidR="00E55F44" w:rsidRDefault="00E55F44" w:rsidP="00565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4EB3" w14:textId="77777777" w:rsidR="00EC1B4F" w:rsidRDefault="00E55F44" w:rsidP="005A5CCA">
    <w:pPr>
      <w:pStyle w:val="Head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29A761A0" wp14:editId="1559104B">
          <wp:simplePos x="0" y="0"/>
          <wp:positionH relativeFrom="margin">
            <wp:posOffset>-36195</wp:posOffset>
          </wp:positionH>
          <wp:positionV relativeFrom="page">
            <wp:posOffset>323850</wp:posOffset>
          </wp:positionV>
          <wp:extent cx="687600" cy="402120"/>
          <wp:effectExtent l="0" t="0" r="0" b="0"/>
          <wp:wrapNone/>
          <wp:docPr id="24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4F0784" w14:textId="77777777" w:rsidR="00FC5573" w:rsidRPr="00EC1B4F" w:rsidRDefault="00EC1B4F" w:rsidP="00EC1B4F">
    <w:pPr>
      <w:pStyle w:val="Footerpagenumber"/>
      <w:framePr w:wrap="around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3980" w14:textId="77777777" w:rsidR="002B344B" w:rsidRDefault="00E55F44" w:rsidP="007E14B0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4D2C692" wp14:editId="751880CA">
          <wp:simplePos x="0" y="0"/>
          <wp:positionH relativeFrom="margin">
            <wp:posOffset>-36195</wp:posOffset>
          </wp:positionH>
          <wp:positionV relativeFrom="page">
            <wp:posOffset>323850</wp:posOffset>
          </wp:positionV>
          <wp:extent cx="687600" cy="402120"/>
          <wp:effectExtent l="0" t="0" r="0" b="0"/>
          <wp:wrapNone/>
          <wp:docPr id="25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19CCD9" w14:textId="0E49EB8F" w:rsidR="0056578C" w:rsidRPr="00EC1B4F" w:rsidRDefault="00EC1B4F" w:rsidP="00EC1B4F">
    <w:pPr>
      <w:pStyle w:val="Footerpagenumber"/>
      <w:framePr w:wrap="around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437AC2">
      <w:rPr>
        <w:noProof/>
      </w:rPr>
      <w:instrText>5</w:instrText>
    </w:r>
    <w:r>
      <w:fldChar w:fldCharType="end"/>
    </w:r>
    <w:r>
      <w:instrText xml:space="preserve"> &gt; 1 "</w:instrText>
    </w:r>
    <w:r>
      <w:fldChar w:fldCharType="begin"/>
    </w:r>
    <w:r>
      <w:instrText xml:space="preserve"> PAGE </w:instrText>
    </w:r>
    <w:r>
      <w:fldChar w:fldCharType="separate"/>
    </w:r>
    <w:r w:rsidR="00437AC2">
      <w:rPr>
        <w:noProof/>
      </w:rPr>
      <w:instrText>1</w:instrText>
    </w:r>
    <w:r>
      <w:fldChar w:fldCharType="end"/>
    </w:r>
    <w:r>
      <w:instrText>/</w:instrText>
    </w:r>
    <w:r>
      <w:fldChar w:fldCharType="begin"/>
    </w:r>
    <w:r>
      <w:instrText xml:space="preserve"> NUMPAGES </w:instrText>
    </w:r>
    <w:r>
      <w:fldChar w:fldCharType="separate"/>
    </w:r>
    <w:r w:rsidR="00437AC2">
      <w:rPr>
        <w:noProof/>
      </w:rPr>
      <w:instrText>5</w:instrText>
    </w:r>
    <w:r>
      <w:fldChar w:fldCharType="end"/>
    </w:r>
    <w:r>
      <w:instrText xml:space="preserve">" "" </w:instrText>
    </w:r>
    <w:r w:rsidR="00CF1B64">
      <w:fldChar w:fldCharType="separate"/>
    </w:r>
    <w:r w:rsidR="00437AC2">
      <w:rPr>
        <w:noProof/>
      </w:rPr>
      <w:t>1/5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835"/>
    <w:multiLevelType w:val="hybridMultilevel"/>
    <w:tmpl w:val="5F34E7D0"/>
    <w:lvl w:ilvl="0" w:tplc="C43A90B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551"/>
    <w:multiLevelType w:val="multilevel"/>
    <w:tmpl w:val="EE84ECF6"/>
    <w:styleLink w:val="BulletList2"/>
    <w:lvl w:ilvl="0">
      <w:start w:val="1"/>
      <w:numFmt w:val="bullet"/>
      <w:pStyle w:val="ListBullet2"/>
      <w:lvlText w:val="•"/>
      <w:lvlJc w:val="left"/>
      <w:pPr>
        <w:tabs>
          <w:tab w:val="num" w:pos="1049"/>
        </w:tabs>
        <w:ind w:left="1049" w:hanging="25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304"/>
        </w:tabs>
        <w:ind w:left="1304" w:hanging="25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559"/>
        </w:tabs>
        <w:ind w:left="1559" w:hanging="25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5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069"/>
        </w:tabs>
        <w:ind w:left="2069" w:hanging="25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324"/>
        </w:tabs>
        <w:ind w:left="2324" w:hanging="25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579"/>
        </w:tabs>
        <w:ind w:left="2579" w:hanging="25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834"/>
        </w:tabs>
        <w:ind w:left="2834" w:hanging="25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089"/>
        </w:tabs>
        <w:ind w:left="3089" w:hanging="255"/>
      </w:pPr>
      <w:rPr>
        <w:rFonts w:ascii="Arial" w:hAnsi="Arial" w:hint="default"/>
      </w:rPr>
    </w:lvl>
  </w:abstractNum>
  <w:abstractNum w:abstractNumId="2" w15:restartNumberingAfterBreak="0">
    <w:nsid w:val="08BC395D"/>
    <w:multiLevelType w:val="hybridMultilevel"/>
    <w:tmpl w:val="B3E85698"/>
    <w:lvl w:ilvl="0" w:tplc="C43A90B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3000"/>
    <w:multiLevelType w:val="hybridMultilevel"/>
    <w:tmpl w:val="747E9D8C"/>
    <w:lvl w:ilvl="0" w:tplc="C43A90B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229E"/>
    <w:multiLevelType w:val="hybridMultilevel"/>
    <w:tmpl w:val="844A7B38"/>
    <w:lvl w:ilvl="0" w:tplc="C43A90B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15749"/>
    <w:multiLevelType w:val="multilevel"/>
    <w:tmpl w:val="721E5BD4"/>
    <w:styleLink w:val="HeadingList"/>
    <w:lvl w:ilvl="0">
      <w:start w:val="1"/>
      <w:numFmt w:val="decimal"/>
      <w:pStyle w:val="Heading1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B4AFD"/>
    <w:multiLevelType w:val="multilevel"/>
    <w:tmpl w:val="EE84ECF6"/>
    <w:numStyleLink w:val="BulletList2"/>
  </w:abstractNum>
  <w:abstractNum w:abstractNumId="7" w15:restartNumberingAfterBreak="0">
    <w:nsid w:val="1A624D79"/>
    <w:multiLevelType w:val="hybridMultilevel"/>
    <w:tmpl w:val="B950E3E8"/>
    <w:lvl w:ilvl="0" w:tplc="C43A90B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04492"/>
    <w:multiLevelType w:val="hybridMultilevel"/>
    <w:tmpl w:val="939EC0EE"/>
    <w:lvl w:ilvl="0" w:tplc="C43A90B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73EF8"/>
    <w:multiLevelType w:val="hybridMultilevel"/>
    <w:tmpl w:val="CAEEA9E4"/>
    <w:lvl w:ilvl="0" w:tplc="C43A90B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B2702"/>
    <w:multiLevelType w:val="hybridMultilevel"/>
    <w:tmpl w:val="8C8C7A26"/>
    <w:lvl w:ilvl="0" w:tplc="C43A90B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34882"/>
    <w:multiLevelType w:val="hybridMultilevel"/>
    <w:tmpl w:val="EFB4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2485C"/>
    <w:multiLevelType w:val="multilevel"/>
    <w:tmpl w:val="5868E4D8"/>
    <w:styleLink w:val="BulletList1"/>
    <w:lvl w:ilvl="0">
      <w:start w:val="1"/>
      <w:numFmt w:val="bullet"/>
      <w:pStyle w:val="ListBullet"/>
      <w:lvlText w:val="•"/>
      <w:lvlJc w:val="left"/>
      <w:pPr>
        <w:tabs>
          <w:tab w:val="num" w:pos="709"/>
        </w:tabs>
        <w:ind w:left="709" w:hanging="25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964"/>
        </w:tabs>
        <w:ind w:left="964" w:hanging="25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219"/>
        </w:tabs>
        <w:ind w:left="1219" w:hanging="25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474"/>
        </w:tabs>
        <w:ind w:left="1474" w:hanging="25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29"/>
        </w:tabs>
        <w:ind w:left="1729" w:hanging="25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984"/>
        </w:tabs>
        <w:ind w:left="1984" w:hanging="25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239"/>
        </w:tabs>
        <w:ind w:left="2239" w:hanging="25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494"/>
        </w:tabs>
        <w:ind w:left="2494" w:hanging="25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749"/>
        </w:tabs>
        <w:ind w:left="2749" w:hanging="255"/>
      </w:pPr>
      <w:rPr>
        <w:rFonts w:ascii="Arial" w:hAnsi="Arial" w:hint="default"/>
      </w:rPr>
    </w:lvl>
  </w:abstractNum>
  <w:abstractNum w:abstractNumId="13" w15:restartNumberingAfterBreak="0">
    <w:nsid w:val="425B7008"/>
    <w:multiLevelType w:val="hybridMultilevel"/>
    <w:tmpl w:val="49D02AAC"/>
    <w:lvl w:ilvl="0" w:tplc="C43A90B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D18F7"/>
    <w:multiLevelType w:val="multilevel"/>
    <w:tmpl w:val="5868E4D8"/>
    <w:numStyleLink w:val="BulletList1"/>
  </w:abstractNum>
  <w:abstractNum w:abstractNumId="15" w15:restartNumberingAfterBreak="0">
    <w:nsid w:val="4B815AE3"/>
    <w:multiLevelType w:val="hybridMultilevel"/>
    <w:tmpl w:val="616ABF5E"/>
    <w:lvl w:ilvl="0" w:tplc="25EE72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12A1"/>
    <w:multiLevelType w:val="hybridMultilevel"/>
    <w:tmpl w:val="DD40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93D9E"/>
    <w:multiLevelType w:val="hybridMultilevel"/>
    <w:tmpl w:val="07E8BC98"/>
    <w:lvl w:ilvl="0" w:tplc="C43A90B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E0C89"/>
    <w:multiLevelType w:val="hybridMultilevel"/>
    <w:tmpl w:val="6DDCF7CE"/>
    <w:lvl w:ilvl="0" w:tplc="C43A90B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43D9D"/>
    <w:multiLevelType w:val="hybridMultilevel"/>
    <w:tmpl w:val="D2A8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F4822"/>
    <w:multiLevelType w:val="hybridMultilevel"/>
    <w:tmpl w:val="E3CA7E90"/>
    <w:lvl w:ilvl="0" w:tplc="C43A90B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607EE"/>
    <w:multiLevelType w:val="hybridMultilevel"/>
    <w:tmpl w:val="DA5220BA"/>
    <w:lvl w:ilvl="0" w:tplc="C43A90B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C5913"/>
    <w:multiLevelType w:val="hybridMultilevel"/>
    <w:tmpl w:val="E068A6A2"/>
    <w:lvl w:ilvl="0" w:tplc="C43A90B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16CB1"/>
    <w:multiLevelType w:val="hybridMultilevel"/>
    <w:tmpl w:val="0AFA5E98"/>
    <w:lvl w:ilvl="0" w:tplc="C43A90B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4"/>
  </w:num>
  <w:num w:numId="7">
    <w:abstractNumId w:val="11"/>
  </w:num>
  <w:num w:numId="8">
    <w:abstractNumId w:val="18"/>
  </w:num>
  <w:num w:numId="9">
    <w:abstractNumId w:val="13"/>
  </w:num>
  <w:num w:numId="10">
    <w:abstractNumId w:val="9"/>
  </w:num>
  <w:num w:numId="11">
    <w:abstractNumId w:val="4"/>
  </w:num>
  <w:num w:numId="12">
    <w:abstractNumId w:val="10"/>
  </w:num>
  <w:num w:numId="13">
    <w:abstractNumId w:val="21"/>
  </w:num>
  <w:num w:numId="14">
    <w:abstractNumId w:val="20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7"/>
  </w:num>
  <w:num w:numId="20">
    <w:abstractNumId w:val="22"/>
  </w:num>
  <w:num w:numId="21">
    <w:abstractNumId w:val="7"/>
  </w:num>
  <w:num w:numId="22">
    <w:abstractNumId w:val="0"/>
  </w:num>
  <w:num w:numId="23">
    <w:abstractNumId w:val="19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44"/>
    <w:rsid w:val="00024C33"/>
    <w:rsid w:val="00045BE5"/>
    <w:rsid w:val="000502FC"/>
    <w:rsid w:val="00055758"/>
    <w:rsid w:val="00063D9A"/>
    <w:rsid w:val="00077810"/>
    <w:rsid w:val="00122012"/>
    <w:rsid w:val="00127CB3"/>
    <w:rsid w:val="001611CB"/>
    <w:rsid w:val="00187E0A"/>
    <w:rsid w:val="00193A21"/>
    <w:rsid w:val="001A32BD"/>
    <w:rsid w:val="001A4990"/>
    <w:rsid w:val="001C6163"/>
    <w:rsid w:val="001C7CBA"/>
    <w:rsid w:val="001D1A12"/>
    <w:rsid w:val="00215B1A"/>
    <w:rsid w:val="0022003E"/>
    <w:rsid w:val="002B344B"/>
    <w:rsid w:val="0031203F"/>
    <w:rsid w:val="003140A9"/>
    <w:rsid w:val="00327E20"/>
    <w:rsid w:val="00327E65"/>
    <w:rsid w:val="00331BBE"/>
    <w:rsid w:val="00343AA1"/>
    <w:rsid w:val="00353CEF"/>
    <w:rsid w:val="00363D92"/>
    <w:rsid w:val="00371126"/>
    <w:rsid w:val="003C1BF5"/>
    <w:rsid w:val="003D2FC7"/>
    <w:rsid w:val="00401617"/>
    <w:rsid w:val="0040602E"/>
    <w:rsid w:val="00437AC2"/>
    <w:rsid w:val="0045568F"/>
    <w:rsid w:val="00456979"/>
    <w:rsid w:val="00463DFA"/>
    <w:rsid w:val="00466D52"/>
    <w:rsid w:val="00477774"/>
    <w:rsid w:val="00482E4B"/>
    <w:rsid w:val="004865DA"/>
    <w:rsid w:val="00495F33"/>
    <w:rsid w:val="004A0BFA"/>
    <w:rsid w:val="004C6B2E"/>
    <w:rsid w:val="005237E9"/>
    <w:rsid w:val="00556627"/>
    <w:rsid w:val="0056578C"/>
    <w:rsid w:val="005839D4"/>
    <w:rsid w:val="005911E8"/>
    <w:rsid w:val="005A30F2"/>
    <w:rsid w:val="005A5CCA"/>
    <w:rsid w:val="005C27AF"/>
    <w:rsid w:val="005D5734"/>
    <w:rsid w:val="005F1AB3"/>
    <w:rsid w:val="005F5387"/>
    <w:rsid w:val="006066B5"/>
    <w:rsid w:val="00625D43"/>
    <w:rsid w:val="006340D0"/>
    <w:rsid w:val="00641038"/>
    <w:rsid w:val="006547C9"/>
    <w:rsid w:val="006938A1"/>
    <w:rsid w:val="006B2B30"/>
    <w:rsid w:val="006D0CFB"/>
    <w:rsid w:val="006E7A25"/>
    <w:rsid w:val="007169EA"/>
    <w:rsid w:val="0072549F"/>
    <w:rsid w:val="00742293"/>
    <w:rsid w:val="007B6587"/>
    <w:rsid w:val="007B7A87"/>
    <w:rsid w:val="007C3AE8"/>
    <w:rsid w:val="007E09FF"/>
    <w:rsid w:val="007E14B0"/>
    <w:rsid w:val="007E6413"/>
    <w:rsid w:val="007F06AC"/>
    <w:rsid w:val="0082002A"/>
    <w:rsid w:val="00857D5D"/>
    <w:rsid w:val="00862763"/>
    <w:rsid w:val="008669C0"/>
    <w:rsid w:val="00871875"/>
    <w:rsid w:val="008A0EA4"/>
    <w:rsid w:val="008A43BE"/>
    <w:rsid w:val="008C4715"/>
    <w:rsid w:val="008E3981"/>
    <w:rsid w:val="009031D8"/>
    <w:rsid w:val="00927C29"/>
    <w:rsid w:val="00946D05"/>
    <w:rsid w:val="00963313"/>
    <w:rsid w:val="0096362C"/>
    <w:rsid w:val="00972493"/>
    <w:rsid w:val="00975387"/>
    <w:rsid w:val="00981B88"/>
    <w:rsid w:val="009D483E"/>
    <w:rsid w:val="009E16C6"/>
    <w:rsid w:val="00A13529"/>
    <w:rsid w:val="00A20645"/>
    <w:rsid w:val="00A253AB"/>
    <w:rsid w:val="00A44885"/>
    <w:rsid w:val="00A95BB2"/>
    <w:rsid w:val="00AC3E80"/>
    <w:rsid w:val="00AD31AD"/>
    <w:rsid w:val="00AE06F2"/>
    <w:rsid w:val="00AE1D7C"/>
    <w:rsid w:val="00AE3539"/>
    <w:rsid w:val="00AF010D"/>
    <w:rsid w:val="00B078B9"/>
    <w:rsid w:val="00B13F0D"/>
    <w:rsid w:val="00B4011C"/>
    <w:rsid w:val="00B453AD"/>
    <w:rsid w:val="00B521B7"/>
    <w:rsid w:val="00B63873"/>
    <w:rsid w:val="00B71D23"/>
    <w:rsid w:val="00B8003E"/>
    <w:rsid w:val="00B83E26"/>
    <w:rsid w:val="00B9020E"/>
    <w:rsid w:val="00B93A28"/>
    <w:rsid w:val="00B9407B"/>
    <w:rsid w:val="00C103E6"/>
    <w:rsid w:val="00C14BC1"/>
    <w:rsid w:val="00C33BF3"/>
    <w:rsid w:val="00C501FB"/>
    <w:rsid w:val="00C60E31"/>
    <w:rsid w:val="00C6573B"/>
    <w:rsid w:val="00C714E4"/>
    <w:rsid w:val="00CB05FA"/>
    <w:rsid w:val="00CC1ECE"/>
    <w:rsid w:val="00CF1B64"/>
    <w:rsid w:val="00D072E8"/>
    <w:rsid w:val="00D1149D"/>
    <w:rsid w:val="00D14630"/>
    <w:rsid w:val="00D20DEC"/>
    <w:rsid w:val="00D61344"/>
    <w:rsid w:val="00D61EF5"/>
    <w:rsid w:val="00D72AC6"/>
    <w:rsid w:val="00DB2A34"/>
    <w:rsid w:val="00DD3122"/>
    <w:rsid w:val="00DD7ED5"/>
    <w:rsid w:val="00DE26F0"/>
    <w:rsid w:val="00E467FD"/>
    <w:rsid w:val="00E55CA7"/>
    <w:rsid w:val="00E55F44"/>
    <w:rsid w:val="00E6201A"/>
    <w:rsid w:val="00E9048A"/>
    <w:rsid w:val="00EA3795"/>
    <w:rsid w:val="00EC1B4F"/>
    <w:rsid w:val="00EC5DC0"/>
    <w:rsid w:val="00ED3619"/>
    <w:rsid w:val="00ED698B"/>
    <w:rsid w:val="00EF29EA"/>
    <w:rsid w:val="00EF5A2C"/>
    <w:rsid w:val="00F02A25"/>
    <w:rsid w:val="00F32908"/>
    <w:rsid w:val="00F4199A"/>
    <w:rsid w:val="00F54927"/>
    <w:rsid w:val="00F76B29"/>
    <w:rsid w:val="00F81B5C"/>
    <w:rsid w:val="00FB4F48"/>
    <w:rsid w:val="00FC5573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96F71A"/>
  <w15:chartTrackingRefBased/>
  <w15:docId w15:val="{47B4F59B-AF79-49EC-B9F6-51395C0B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D7C"/>
    <w:rPr>
      <w:lang w:val="en-US"/>
    </w:rPr>
  </w:style>
  <w:style w:type="paragraph" w:styleId="Heading1">
    <w:name w:val="heading 1"/>
    <w:basedOn w:val="Normal"/>
    <w:next w:val="BodyTextIndent"/>
    <w:link w:val="Heading1Char"/>
    <w:uiPriority w:val="9"/>
    <w:qFormat/>
    <w:rsid w:val="00D72AC6"/>
    <w:pPr>
      <w:keepNext/>
      <w:keepLines/>
      <w:numPr>
        <w:numId w:val="2"/>
      </w:numPr>
      <w:spacing w:line="300" w:lineRule="atLeast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BodyTextIndent2"/>
    <w:link w:val="Heading2Char"/>
    <w:uiPriority w:val="9"/>
    <w:unhideWhenUsed/>
    <w:qFormat/>
    <w:rsid w:val="00D72AC6"/>
    <w:pPr>
      <w:keepNext/>
      <w:keepLines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D23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78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6578C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56578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578C"/>
    <w:rPr>
      <w:sz w:val="16"/>
    </w:rPr>
  </w:style>
  <w:style w:type="paragraph" w:customStyle="1" w:styleId="Footerpagenumber">
    <w:name w:val="Footer_pagenumber"/>
    <w:basedOn w:val="Footer"/>
    <w:qFormat/>
    <w:rsid w:val="00641038"/>
    <w:pPr>
      <w:framePr w:w="992" w:wrap="around" w:vAnchor="page" w:hAnchor="page" w:x="10632" w:y="16234" w:anchorLock="1"/>
    </w:pPr>
  </w:style>
  <w:style w:type="paragraph" w:customStyle="1" w:styleId="SenderAddress">
    <w:name w:val="Sender Address"/>
    <w:basedOn w:val="Normal"/>
    <w:qFormat/>
    <w:rsid w:val="00122012"/>
    <w:pPr>
      <w:spacing w:line="140" w:lineRule="exact"/>
    </w:pPr>
    <w:rPr>
      <w:sz w:val="10"/>
    </w:rPr>
  </w:style>
  <w:style w:type="character" w:customStyle="1" w:styleId="Heading1Char">
    <w:name w:val="Heading 1 Char"/>
    <w:basedOn w:val="DefaultParagraphFont"/>
    <w:link w:val="Heading1"/>
    <w:uiPriority w:val="9"/>
    <w:rsid w:val="00D72AC6"/>
    <w:rPr>
      <w:rFonts w:asciiTheme="majorHAnsi" w:eastAsiaTheme="majorEastAsia" w:hAnsiTheme="majorHAnsi" w:cstheme="majorBidi"/>
      <w:b/>
      <w:sz w:val="2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72AC6"/>
    <w:rPr>
      <w:rFonts w:asciiTheme="majorHAnsi" w:eastAsiaTheme="majorEastAsia" w:hAnsiTheme="majorHAnsi" w:cstheme="majorBidi"/>
      <w:b/>
      <w:szCs w:val="26"/>
      <w:lang w:val="en-GB"/>
    </w:rPr>
  </w:style>
  <w:style w:type="paragraph" w:customStyle="1" w:styleId="DocumentType">
    <w:name w:val="Document Type"/>
    <w:basedOn w:val="Normal"/>
    <w:qFormat/>
    <w:rsid w:val="00D72AC6"/>
    <w:pPr>
      <w:spacing w:line="360" w:lineRule="atLeast"/>
    </w:pPr>
    <w:rPr>
      <w:b/>
      <w:sz w:val="30"/>
    </w:rPr>
  </w:style>
  <w:style w:type="paragraph" w:customStyle="1" w:styleId="Documentheadersection">
    <w:name w:val="Document header section"/>
    <w:basedOn w:val="Normal"/>
    <w:qFormat/>
    <w:rsid w:val="00D72AC6"/>
    <w:pPr>
      <w:spacing w:line="200" w:lineRule="exact"/>
    </w:pPr>
    <w:rPr>
      <w:sz w:val="16"/>
    </w:rPr>
  </w:style>
  <w:style w:type="paragraph" w:styleId="ListBullet">
    <w:name w:val="List Bullet"/>
    <w:basedOn w:val="Normal"/>
    <w:uiPriority w:val="99"/>
    <w:unhideWhenUsed/>
    <w:rsid w:val="00D72AC6"/>
    <w:pPr>
      <w:numPr>
        <w:numId w:val="6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72AC6"/>
    <w:pPr>
      <w:ind w:left="369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2AC6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72AC6"/>
    <w:pPr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2AC6"/>
    <w:rPr>
      <w:lang w:val="en-GB"/>
    </w:rPr>
  </w:style>
  <w:style w:type="paragraph" w:styleId="ListBullet2">
    <w:name w:val="List Bullet 2"/>
    <w:basedOn w:val="Normal"/>
    <w:uiPriority w:val="99"/>
    <w:unhideWhenUsed/>
    <w:rsid w:val="00D72AC6"/>
    <w:pPr>
      <w:numPr>
        <w:numId w:val="5"/>
      </w:numPr>
      <w:contextualSpacing/>
    </w:pPr>
  </w:style>
  <w:style w:type="numbering" w:customStyle="1" w:styleId="BulletList1">
    <w:name w:val="Bullet List 1"/>
    <w:uiPriority w:val="99"/>
    <w:rsid w:val="00D72AC6"/>
    <w:pPr>
      <w:numPr>
        <w:numId w:val="1"/>
      </w:numPr>
    </w:pPr>
  </w:style>
  <w:style w:type="numbering" w:customStyle="1" w:styleId="HeadingList">
    <w:name w:val="Heading List"/>
    <w:uiPriority w:val="99"/>
    <w:rsid w:val="00D72AC6"/>
    <w:pPr>
      <w:numPr>
        <w:numId w:val="2"/>
      </w:numPr>
    </w:pPr>
  </w:style>
  <w:style w:type="numbering" w:customStyle="1" w:styleId="BulletList2">
    <w:name w:val="Bullet List 2"/>
    <w:uiPriority w:val="99"/>
    <w:rsid w:val="00D72AC6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D72AC6"/>
    <w:rPr>
      <w:color w:val="808080"/>
    </w:rPr>
  </w:style>
  <w:style w:type="paragraph" w:styleId="ListParagraph">
    <w:name w:val="List Paragraph"/>
    <w:basedOn w:val="Normal"/>
    <w:uiPriority w:val="34"/>
    <w:qFormat/>
    <w:rsid w:val="00E55F4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AE1D7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o-asif.org\davos\Templates\ao_word\ao_a4_blank.dotm" TargetMode="External"/></Relationships>
</file>

<file path=word/theme/theme1.xml><?xml version="1.0" encoding="utf-8"?>
<a:theme xmlns:a="http://schemas.openxmlformats.org/drawingml/2006/main" name="AO Foundation">
  <a:themeElements>
    <a:clrScheme name="AO">
      <a:dk1>
        <a:srgbClr val="000000"/>
      </a:dk1>
      <a:lt1>
        <a:srgbClr val="FFFFFF"/>
      </a:lt1>
      <a:dk2>
        <a:srgbClr val="042D98"/>
      </a:dk2>
      <a:lt2>
        <a:srgbClr val="F6F4F2"/>
      </a:lt2>
      <a:accent1>
        <a:srgbClr val="001B62"/>
      </a:accent1>
      <a:accent2>
        <a:srgbClr val="3B7FF6"/>
      </a:accent2>
      <a:accent3>
        <a:srgbClr val="04F1FE"/>
      </a:accent3>
      <a:accent4>
        <a:srgbClr val="00293A"/>
      </a:accent4>
      <a:accent5>
        <a:srgbClr val="00765C"/>
      </a:accent5>
      <a:accent6>
        <a:srgbClr val="00EB9B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AO blue">
      <a:srgbClr val="042D98"/>
    </a:custClr>
    <a:custClr name="AO light grey">
      <a:srgbClr val="DCD4CB"/>
    </a:custClr>
    <a:custClr name="AO dark blue">
      <a:srgbClr val="001B62"/>
    </a:custClr>
    <a:custClr name="Dark purple">
      <a:srgbClr val="3F0343"/>
    </a:custClr>
    <a:custClr name="Dark green">
      <a:srgbClr val="00293A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yellow">
      <a:srgbClr val="FFF500"/>
    </a:custClr>
    <a:custClr name="AO light grey 75%">
      <a:srgbClr val="E5DFD8"/>
    </a:custClr>
    <a:custClr name="AO active blue">
      <a:srgbClr val="3B7FF6"/>
    </a:custClr>
    <a:custClr name="Purple">
      <a:srgbClr val="7B0067"/>
    </a:custClr>
    <a:custClr name="Green">
      <a:srgbClr val="00765C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light grey 50%">
      <a:srgbClr val="EEEAE5"/>
    </a:custClr>
    <a:custClr name="Bright blue">
      <a:srgbClr val="04F1FE"/>
    </a:custClr>
    <a:custClr name="Bright red">
      <a:srgbClr val="F92355"/>
    </a:custClr>
    <a:custClr name="Bright green">
      <a:srgbClr val="00EB9B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light grey 25%">
      <a:srgbClr val="F6F4F2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</a:custClrLst>
  <a:extLst>
    <a:ext uri="{05A4C25C-085E-4340-85A3-A5531E510DB2}">
      <thm15:themeFamily xmlns:thm15="http://schemas.microsoft.com/office/thememl/2012/main" name="AO Foundation" id="{8D5682D0-B11E-4897-A23F-4A2817F7429D}" vid="{4832B3EE-653A-4A90-A960-0EC592E3ED1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ao_a4_blank.dotm</Template>
  <TotalTime>0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schatter</dc:creator>
  <cp:keywords/>
  <dc:description/>
  <cp:lastModifiedBy>Sandipan Chatterjee</cp:lastModifiedBy>
  <cp:revision>4</cp:revision>
  <cp:lastPrinted>2019-08-08T12:14:00Z</cp:lastPrinted>
  <dcterms:created xsi:type="dcterms:W3CDTF">2019-11-27T09:38:00Z</dcterms:created>
  <dcterms:modified xsi:type="dcterms:W3CDTF">2019-11-27T10:29:00Z</dcterms:modified>
</cp:coreProperties>
</file>