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5C9F" w14:textId="6D591D26" w:rsidR="00560BCF" w:rsidRDefault="00560BCF" w:rsidP="00560BCF">
      <w:pPr>
        <w:spacing w:line="240" w:lineRule="auto"/>
        <w:rPr>
          <w:rFonts w:ascii="Arial" w:hAnsi="Arial" w:cs="Arial"/>
          <w:b/>
          <w:sz w:val="28"/>
          <w:szCs w:val="20"/>
        </w:rPr>
      </w:pPr>
      <w:r w:rsidRPr="00155484">
        <w:rPr>
          <w:rFonts w:ascii="Arial" w:hAnsi="Arial" w:cs="Arial"/>
          <w:b/>
          <w:sz w:val="28"/>
          <w:szCs w:val="20"/>
        </w:rPr>
        <w:t>Soft</w:t>
      </w:r>
      <w:r>
        <w:rPr>
          <w:rFonts w:ascii="Arial" w:hAnsi="Arial" w:cs="Arial"/>
          <w:b/>
          <w:sz w:val="28"/>
          <w:szCs w:val="20"/>
        </w:rPr>
        <w:t>-</w:t>
      </w:r>
      <w:r w:rsidRPr="00155484">
        <w:rPr>
          <w:rFonts w:ascii="Arial" w:hAnsi="Arial" w:cs="Arial"/>
          <w:b/>
          <w:sz w:val="28"/>
          <w:szCs w:val="20"/>
        </w:rPr>
        <w:t>Tissue Management</w:t>
      </w:r>
      <w:r w:rsidR="002D3ECD">
        <w:rPr>
          <w:rFonts w:ascii="Arial" w:hAnsi="Arial" w:cs="Arial"/>
          <w:b/>
          <w:sz w:val="28"/>
          <w:szCs w:val="20"/>
        </w:rPr>
        <w:t xml:space="preserve"> Initiative </w:t>
      </w:r>
      <w:r w:rsidRPr="00155484">
        <w:rPr>
          <w:rFonts w:ascii="Arial" w:hAnsi="Arial" w:cs="Arial"/>
          <w:b/>
          <w:sz w:val="28"/>
          <w:szCs w:val="20"/>
        </w:rPr>
        <w:t>–</w:t>
      </w:r>
      <w:r>
        <w:rPr>
          <w:rFonts w:ascii="Arial" w:hAnsi="Arial" w:cs="Arial"/>
          <w:b/>
          <w:sz w:val="28"/>
          <w:szCs w:val="20"/>
        </w:rPr>
        <w:t xml:space="preserve"> E</w:t>
      </w:r>
      <w:r w:rsidRPr="00155484">
        <w:rPr>
          <w:rFonts w:ascii="Arial" w:hAnsi="Arial" w:cs="Arial"/>
          <w:b/>
          <w:sz w:val="28"/>
          <w:szCs w:val="20"/>
        </w:rPr>
        <w:t xml:space="preserve">vent framework </w:t>
      </w:r>
    </w:p>
    <w:p w14:paraId="2CC03C4B" w14:textId="77777777" w:rsidR="00560BCF" w:rsidRPr="000D1FB8" w:rsidRDefault="00560BCF" w:rsidP="00560BCF">
      <w:pPr>
        <w:rPr>
          <w:rFonts w:ascii="Arial" w:hAnsi="Arial" w:cs="Arial"/>
          <w:b/>
          <w:szCs w:val="20"/>
        </w:rPr>
      </w:pPr>
    </w:p>
    <w:p w14:paraId="65D5DEE3" w14:textId="77777777" w:rsidR="00560BCF" w:rsidRPr="000D1FB8" w:rsidRDefault="00560BCF" w:rsidP="00560BCF">
      <w:pPr>
        <w:rPr>
          <w:rFonts w:ascii="Arial" w:hAnsi="Arial" w:cs="Arial"/>
          <w:b/>
          <w:szCs w:val="20"/>
        </w:rPr>
      </w:pPr>
      <w:r w:rsidRPr="000D1FB8">
        <w:rPr>
          <w:rFonts w:ascii="Arial" w:hAnsi="Arial" w:cs="Arial"/>
          <w:b/>
          <w:szCs w:val="20"/>
        </w:rPr>
        <w:t>Course description</w:t>
      </w:r>
    </w:p>
    <w:p w14:paraId="58D49BE8" w14:textId="77777777" w:rsidR="00560BCF" w:rsidRPr="000D1FB8" w:rsidRDefault="00560BCF" w:rsidP="00560BCF">
      <w:pPr>
        <w:rPr>
          <w:rFonts w:ascii="Arial" w:hAnsi="Arial" w:cs="Arial"/>
          <w:szCs w:val="20"/>
        </w:rPr>
      </w:pPr>
      <w:r w:rsidRPr="000D1FB8">
        <w:rPr>
          <w:rFonts w:ascii="Arial" w:hAnsi="Arial" w:cs="Arial"/>
          <w:szCs w:val="20"/>
        </w:rPr>
        <w:t>This 2-day educational event comprises lectures, case-based presentations, and small group discussions. In addition, a half-day anatomical lab session (with animal models) will give participants the opportunity to advance their hands-on surgical skills. The course is built using a modular structure and designed to make it highly interactive. The soft-tissue management topics addressed are acute wounds, wounds undergoing delayed healing, non-healing (chronic) wounds, soft-tissue deformities, and scars.</w:t>
      </w:r>
    </w:p>
    <w:p w14:paraId="6F6DED44" w14:textId="77777777" w:rsidR="00560BCF" w:rsidRDefault="00560BCF" w:rsidP="00560BCF">
      <w:pPr>
        <w:rPr>
          <w:rFonts w:ascii="Arial" w:hAnsi="Arial" w:cs="Arial"/>
          <w:b/>
          <w:szCs w:val="20"/>
        </w:rPr>
      </w:pPr>
    </w:p>
    <w:p w14:paraId="67344FAC" w14:textId="77777777" w:rsidR="00560BCF" w:rsidRPr="000D1FB8" w:rsidRDefault="00560BCF" w:rsidP="00560BCF">
      <w:pPr>
        <w:rPr>
          <w:rFonts w:ascii="Arial" w:hAnsi="Arial" w:cs="Arial"/>
          <w:b/>
          <w:szCs w:val="20"/>
        </w:rPr>
      </w:pPr>
      <w:r w:rsidRPr="000D1FB8">
        <w:rPr>
          <w:rFonts w:ascii="Arial" w:hAnsi="Arial" w:cs="Arial"/>
          <w:b/>
          <w:szCs w:val="20"/>
        </w:rPr>
        <w:t>Goal of the course</w:t>
      </w:r>
    </w:p>
    <w:p w14:paraId="5CE170FE" w14:textId="77777777" w:rsidR="00560BCF" w:rsidRPr="000D1FB8" w:rsidRDefault="00560BCF" w:rsidP="00560BCF">
      <w:pPr>
        <w:rPr>
          <w:rFonts w:ascii="Arial" w:hAnsi="Arial" w:cs="Arial"/>
          <w:szCs w:val="20"/>
        </w:rPr>
      </w:pPr>
      <w:r w:rsidRPr="000D1FB8">
        <w:rPr>
          <w:rFonts w:ascii="Arial" w:hAnsi="Arial" w:cs="Arial"/>
          <w:szCs w:val="20"/>
        </w:rPr>
        <w:t>The AO Foundation Course—Fundamentals of Soft-Tissue Management teaches the principles and current standards in the treatment of soft-tissue injuries, deformities, and scars both in isolation and as they relate to the management of skeletal trauma. It addresses patient problems such as methods to control bleeding, adequate debridement, prevention of surgical-site infection, as well as management of soft-tissue defects and scars. This multidisciplinary event offers a unique opportunity to learn from leading experts across clinical divisions, and to share best practices in the field of soft-tissue management.</w:t>
      </w:r>
    </w:p>
    <w:p w14:paraId="4FB8B59C" w14:textId="77777777" w:rsidR="00560BCF" w:rsidRDefault="00560BCF" w:rsidP="00560BCF">
      <w:pPr>
        <w:rPr>
          <w:rFonts w:ascii="Arial" w:hAnsi="Arial" w:cs="Arial"/>
          <w:b/>
          <w:szCs w:val="20"/>
        </w:rPr>
      </w:pPr>
    </w:p>
    <w:p w14:paraId="7C1C0CBE" w14:textId="77777777" w:rsidR="00560BCF" w:rsidRPr="000D1FB8" w:rsidRDefault="00560BCF" w:rsidP="00560BCF">
      <w:pPr>
        <w:rPr>
          <w:rFonts w:ascii="Arial" w:hAnsi="Arial" w:cs="Arial"/>
          <w:b/>
          <w:szCs w:val="20"/>
        </w:rPr>
      </w:pPr>
      <w:r w:rsidRPr="000D1FB8">
        <w:rPr>
          <w:rFonts w:ascii="Arial" w:hAnsi="Arial" w:cs="Arial"/>
          <w:b/>
          <w:szCs w:val="20"/>
        </w:rPr>
        <w:t>Target participants</w:t>
      </w:r>
    </w:p>
    <w:p w14:paraId="5B21C484" w14:textId="77777777" w:rsidR="00560BCF" w:rsidRPr="000D1FB8" w:rsidRDefault="00560BCF" w:rsidP="00560BCF">
      <w:pPr>
        <w:rPr>
          <w:rFonts w:ascii="Arial" w:hAnsi="Arial" w:cs="Arial"/>
          <w:szCs w:val="20"/>
        </w:rPr>
      </w:pPr>
      <w:r w:rsidRPr="000D1FB8">
        <w:rPr>
          <w:rFonts w:ascii="Arial" w:hAnsi="Arial" w:cs="Arial"/>
          <w:szCs w:val="20"/>
        </w:rPr>
        <w:t>This course is targeted at practicing surgeons, in all stages of their career, who are interested in furthering their knowledge and skills in soft-tissue management.</w:t>
      </w:r>
    </w:p>
    <w:p w14:paraId="397CE095" w14:textId="77777777" w:rsidR="00560BCF" w:rsidRDefault="00560BCF" w:rsidP="00560BCF">
      <w:pPr>
        <w:rPr>
          <w:rFonts w:ascii="Arial" w:hAnsi="Arial" w:cs="Arial"/>
          <w:b/>
          <w:szCs w:val="20"/>
        </w:rPr>
      </w:pPr>
    </w:p>
    <w:p w14:paraId="06C08BCC" w14:textId="77777777" w:rsidR="00560BCF" w:rsidRPr="000D1FB8" w:rsidRDefault="00560BCF" w:rsidP="00560BCF">
      <w:pPr>
        <w:rPr>
          <w:rFonts w:ascii="Arial" w:hAnsi="Arial" w:cs="Arial"/>
          <w:b/>
          <w:szCs w:val="20"/>
        </w:rPr>
      </w:pPr>
      <w:r w:rsidRPr="000D1FB8">
        <w:rPr>
          <w:rFonts w:ascii="Arial" w:hAnsi="Arial" w:cs="Arial"/>
          <w:b/>
          <w:szCs w:val="20"/>
        </w:rPr>
        <w:t>Learning objectives</w:t>
      </w:r>
    </w:p>
    <w:p w14:paraId="23BFD885" w14:textId="77777777" w:rsidR="00560BCF" w:rsidRPr="000D1FB8" w:rsidRDefault="00560BCF" w:rsidP="00560BCF">
      <w:pPr>
        <w:pStyle w:val="ListParagraph"/>
        <w:numPr>
          <w:ilvl w:val="0"/>
          <w:numId w:val="23"/>
        </w:numPr>
        <w:rPr>
          <w:rFonts w:ascii="Arial" w:hAnsi="Arial" w:cs="Arial"/>
          <w:szCs w:val="20"/>
        </w:rPr>
      </w:pPr>
      <w:r w:rsidRPr="000D1FB8">
        <w:rPr>
          <w:rFonts w:ascii="Arial" w:hAnsi="Arial" w:cs="Arial"/>
          <w:szCs w:val="20"/>
        </w:rPr>
        <w:t>After the course participants will be able to:</w:t>
      </w:r>
    </w:p>
    <w:p w14:paraId="11E21DC4" w14:textId="77777777" w:rsidR="00560BCF" w:rsidRPr="000D1FB8" w:rsidRDefault="00560BCF" w:rsidP="00560BCF">
      <w:pPr>
        <w:pStyle w:val="ListParagraph"/>
        <w:numPr>
          <w:ilvl w:val="0"/>
          <w:numId w:val="23"/>
        </w:numPr>
        <w:rPr>
          <w:rFonts w:ascii="Arial" w:hAnsi="Arial" w:cs="Arial"/>
          <w:szCs w:val="20"/>
        </w:rPr>
      </w:pPr>
      <w:r w:rsidRPr="000D1FB8">
        <w:rPr>
          <w:rFonts w:ascii="Arial" w:hAnsi="Arial" w:cs="Arial"/>
          <w:szCs w:val="20"/>
        </w:rPr>
        <w:t xml:space="preserve">Apply principles of instrument and </w:t>
      </w:r>
      <w:proofErr w:type="gramStart"/>
      <w:r w:rsidRPr="000D1FB8">
        <w:rPr>
          <w:rFonts w:ascii="Arial" w:hAnsi="Arial" w:cs="Arial"/>
          <w:szCs w:val="20"/>
        </w:rPr>
        <w:t>soft-tissue</w:t>
      </w:r>
      <w:proofErr w:type="gramEnd"/>
      <w:r w:rsidRPr="000D1FB8">
        <w:rPr>
          <w:rFonts w:ascii="Arial" w:hAnsi="Arial" w:cs="Arial"/>
          <w:szCs w:val="20"/>
        </w:rPr>
        <w:t xml:space="preserve"> handling in the surgical treatment of acute and chronic wounds</w:t>
      </w:r>
    </w:p>
    <w:p w14:paraId="2A9CAB91" w14:textId="77777777" w:rsidR="00560BCF" w:rsidRPr="000D1FB8" w:rsidRDefault="00560BCF" w:rsidP="00560BCF">
      <w:pPr>
        <w:pStyle w:val="ListParagraph"/>
        <w:numPr>
          <w:ilvl w:val="0"/>
          <w:numId w:val="23"/>
        </w:numPr>
        <w:rPr>
          <w:rFonts w:ascii="Arial" w:hAnsi="Arial" w:cs="Arial"/>
          <w:szCs w:val="20"/>
        </w:rPr>
      </w:pPr>
      <w:r w:rsidRPr="000D1FB8">
        <w:rPr>
          <w:rFonts w:ascii="Arial" w:hAnsi="Arial" w:cs="Arial"/>
          <w:szCs w:val="20"/>
        </w:rPr>
        <w:t>Manage the healing process, restore form and function, and minimize pain</w:t>
      </w:r>
    </w:p>
    <w:p w14:paraId="576E9877" w14:textId="77777777" w:rsidR="00560BCF" w:rsidRPr="000D1FB8" w:rsidRDefault="00560BCF" w:rsidP="00560BCF">
      <w:pPr>
        <w:pStyle w:val="ListParagraph"/>
        <w:numPr>
          <w:ilvl w:val="0"/>
          <w:numId w:val="23"/>
        </w:numPr>
        <w:rPr>
          <w:rFonts w:ascii="Arial" w:hAnsi="Arial" w:cs="Arial"/>
          <w:szCs w:val="20"/>
        </w:rPr>
      </w:pPr>
      <w:r w:rsidRPr="000D1FB8">
        <w:rPr>
          <w:rFonts w:ascii="Arial" w:hAnsi="Arial" w:cs="Arial"/>
          <w:szCs w:val="20"/>
        </w:rPr>
        <w:t>Apply evidence-based strategies and techniques to minimize surgical-site infection</w:t>
      </w:r>
    </w:p>
    <w:p w14:paraId="48DBEF50" w14:textId="77777777" w:rsidR="00560BCF" w:rsidRPr="000D1FB8" w:rsidRDefault="00560BCF" w:rsidP="00560BCF">
      <w:pPr>
        <w:pStyle w:val="ListParagraph"/>
        <w:numPr>
          <w:ilvl w:val="0"/>
          <w:numId w:val="23"/>
        </w:numPr>
        <w:rPr>
          <w:rFonts w:ascii="Arial" w:hAnsi="Arial" w:cs="Arial"/>
          <w:szCs w:val="20"/>
        </w:rPr>
      </w:pPr>
      <w:r w:rsidRPr="000D1FB8">
        <w:rPr>
          <w:rFonts w:ascii="Arial" w:hAnsi="Arial" w:cs="Arial"/>
          <w:szCs w:val="20"/>
        </w:rPr>
        <w:t>Manage tissue changes due to environmental and patient factors in acute or chronic wounds</w:t>
      </w:r>
    </w:p>
    <w:p w14:paraId="3878A0FC" w14:textId="77777777" w:rsidR="00560BCF" w:rsidRPr="000D1FB8" w:rsidRDefault="00560BCF" w:rsidP="00560BCF">
      <w:pPr>
        <w:pStyle w:val="ListParagraph"/>
        <w:numPr>
          <w:ilvl w:val="0"/>
          <w:numId w:val="23"/>
        </w:numPr>
        <w:rPr>
          <w:rFonts w:ascii="Arial" w:hAnsi="Arial" w:cs="Arial"/>
          <w:b/>
          <w:sz w:val="28"/>
          <w:szCs w:val="20"/>
        </w:rPr>
      </w:pPr>
      <w:r w:rsidRPr="000D1FB8">
        <w:rPr>
          <w:rFonts w:ascii="Arial" w:hAnsi="Arial" w:cs="Arial"/>
          <w:szCs w:val="20"/>
        </w:rPr>
        <w:t>Recognize and treat soft-tissue defects, deformities, and scars</w:t>
      </w:r>
      <w:r w:rsidRPr="000D1FB8">
        <w:rPr>
          <w:rFonts w:ascii="Arial" w:hAnsi="Arial" w:cs="Arial"/>
          <w:b/>
          <w:sz w:val="28"/>
          <w:szCs w:val="20"/>
        </w:rPr>
        <w:br w:type="page"/>
      </w:r>
    </w:p>
    <w:p w14:paraId="06C4C3FC" w14:textId="77777777" w:rsidR="00560BCF" w:rsidRDefault="00560BCF" w:rsidP="00560BCF">
      <w:pPr>
        <w:spacing w:line="240" w:lineRule="auto"/>
        <w:rPr>
          <w:rFonts w:ascii="Arial" w:hAnsi="Arial" w:cs="Arial"/>
          <w:b/>
          <w:sz w:val="28"/>
          <w:szCs w:val="20"/>
        </w:rPr>
      </w:pPr>
      <w:r>
        <w:rPr>
          <w:rFonts w:ascii="Arial" w:hAnsi="Arial" w:cs="Arial"/>
          <w:b/>
          <w:sz w:val="28"/>
          <w:szCs w:val="20"/>
        </w:rPr>
        <w:lastRenderedPageBreak/>
        <w:t>Course template</w:t>
      </w:r>
    </w:p>
    <w:p w14:paraId="459F4542" w14:textId="77777777" w:rsidR="00560BCF" w:rsidRDefault="00560BCF" w:rsidP="00560BCF">
      <w:pPr>
        <w:spacing w:line="240" w:lineRule="auto"/>
        <w:rPr>
          <w:rFonts w:ascii="Arial" w:hAnsi="Arial" w:cs="Arial"/>
          <w:sz w:val="20"/>
          <w:szCs w:val="20"/>
        </w:rPr>
      </w:pPr>
    </w:p>
    <w:tbl>
      <w:tblPr>
        <w:tblStyle w:val="PlainTable1"/>
        <w:tblW w:w="9788" w:type="dxa"/>
        <w:tblInd w:w="-289" w:type="dxa"/>
        <w:tblLook w:val="04A0" w:firstRow="1" w:lastRow="0" w:firstColumn="1" w:lastColumn="0" w:noHBand="0" w:noVBand="1"/>
      </w:tblPr>
      <w:tblGrid>
        <w:gridCol w:w="8364"/>
        <w:gridCol w:w="1417"/>
        <w:gridCol w:w="7"/>
      </w:tblGrid>
      <w:tr w:rsidR="00560BCF" w14:paraId="3C4FC9FF" w14:textId="77777777" w:rsidTr="00560BCF">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0A30BCFC" w14:textId="77777777" w:rsidR="00560BCF" w:rsidRDefault="00560BCF" w:rsidP="003B777F">
            <w:pPr>
              <w:rPr>
                <w:rFonts w:ascii="Arial" w:hAnsi="Arial" w:cs="Arial"/>
                <w:sz w:val="20"/>
                <w:szCs w:val="20"/>
              </w:rPr>
            </w:pPr>
            <w:r>
              <w:rPr>
                <w:rFonts w:ascii="Arial" w:hAnsi="Arial" w:cs="Arial"/>
                <w:sz w:val="20"/>
                <w:szCs w:val="20"/>
              </w:rPr>
              <w:t>Topic</w:t>
            </w:r>
          </w:p>
        </w:tc>
        <w:tc>
          <w:tcPr>
            <w:tcW w:w="1417" w:type="dxa"/>
          </w:tcPr>
          <w:p w14:paraId="0ACED861" w14:textId="77777777" w:rsidR="00560BCF" w:rsidRDefault="00560BCF" w:rsidP="003B777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Time (mins)</w:t>
            </w:r>
          </w:p>
        </w:tc>
      </w:tr>
      <w:tr w:rsidR="00560BCF" w14:paraId="7868B4C2"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C04FD6C" w14:textId="77777777" w:rsidR="00560BCF" w:rsidRPr="00B40C03" w:rsidRDefault="00560BCF" w:rsidP="003B777F">
            <w:pPr>
              <w:rPr>
                <w:rFonts w:ascii="Arial" w:hAnsi="Arial" w:cs="Arial"/>
                <w:b w:val="0"/>
                <w:sz w:val="20"/>
                <w:szCs w:val="20"/>
              </w:rPr>
            </w:pPr>
            <w:r w:rsidRPr="00B40C03">
              <w:rPr>
                <w:rFonts w:ascii="Arial" w:hAnsi="Arial" w:cs="Arial"/>
                <w:sz w:val="20"/>
                <w:szCs w:val="20"/>
              </w:rPr>
              <w:t>Welcome &amp; introduction</w:t>
            </w:r>
          </w:p>
        </w:tc>
        <w:tc>
          <w:tcPr>
            <w:tcW w:w="1417" w:type="dxa"/>
          </w:tcPr>
          <w:p w14:paraId="467B0481"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560BCF" w14:paraId="3F87D210"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8B0DFED" w14:textId="288E2F70" w:rsidR="00560BCF" w:rsidRPr="00560BCF" w:rsidRDefault="00560BCF" w:rsidP="00560BCF">
            <w:pPr>
              <w:rPr>
                <w:rFonts w:ascii="Arial" w:hAnsi="Arial" w:cs="Arial"/>
                <w:b w:val="0"/>
                <w:sz w:val="20"/>
                <w:szCs w:val="20"/>
              </w:rPr>
            </w:pPr>
            <w:r>
              <w:rPr>
                <w:rFonts w:ascii="Arial" w:hAnsi="Arial" w:cs="Arial"/>
                <w:sz w:val="20"/>
                <w:szCs w:val="20"/>
              </w:rPr>
              <w:t>Plenary session</w:t>
            </w:r>
          </w:p>
          <w:p w14:paraId="148B69DB"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Teaching points</w:t>
            </w:r>
          </w:p>
          <w:p w14:paraId="4368B978" w14:textId="77777777" w:rsidR="00560BCF" w:rsidRPr="00560BCF" w:rsidRDefault="00560BCF" w:rsidP="00560BCF">
            <w:pPr>
              <w:pStyle w:val="ListParagraph"/>
              <w:numPr>
                <w:ilvl w:val="0"/>
                <w:numId w:val="7"/>
              </w:numPr>
              <w:spacing w:after="0" w:line="240" w:lineRule="auto"/>
              <w:rPr>
                <w:rFonts w:ascii="Arial" w:hAnsi="Arial" w:cs="Arial"/>
                <w:b w:val="0"/>
                <w:sz w:val="20"/>
                <w:szCs w:val="20"/>
              </w:rPr>
            </w:pPr>
            <w:r w:rsidRPr="00560BCF">
              <w:rPr>
                <w:rFonts w:ascii="Arial" w:hAnsi="Arial" w:cs="Arial"/>
                <w:b w:val="0"/>
                <w:sz w:val="20"/>
                <w:szCs w:val="20"/>
              </w:rPr>
              <w:t>Interactive, provocative</w:t>
            </w:r>
          </w:p>
          <w:p w14:paraId="23A0124D" w14:textId="77777777" w:rsidR="00560BCF" w:rsidRPr="00560BCF" w:rsidRDefault="00560BCF" w:rsidP="00560BCF">
            <w:pPr>
              <w:pStyle w:val="ListParagraph"/>
              <w:numPr>
                <w:ilvl w:val="0"/>
                <w:numId w:val="7"/>
              </w:numPr>
              <w:spacing w:after="0" w:line="240" w:lineRule="auto"/>
              <w:rPr>
                <w:rFonts w:ascii="Arial" w:hAnsi="Arial" w:cs="Arial"/>
                <w:b w:val="0"/>
                <w:sz w:val="20"/>
                <w:szCs w:val="20"/>
              </w:rPr>
            </w:pPr>
            <w:r w:rsidRPr="00560BCF">
              <w:rPr>
                <w:rFonts w:ascii="Arial" w:hAnsi="Arial" w:cs="Arial"/>
                <w:b w:val="0"/>
                <w:sz w:val="20"/>
                <w:szCs w:val="20"/>
              </w:rPr>
              <w:t xml:space="preserve">Participants should recognize their 'gaps' in </w:t>
            </w:r>
            <w:proofErr w:type="gramStart"/>
            <w:r w:rsidRPr="00560BCF">
              <w:rPr>
                <w:rFonts w:ascii="Arial" w:hAnsi="Arial" w:cs="Arial"/>
                <w:b w:val="0"/>
                <w:sz w:val="20"/>
                <w:szCs w:val="20"/>
              </w:rPr>
              <w:t>soft-tissue</w:t>
            </w:r>
            <w:proofErr w:type="gramEnd"/>
            <w:r w:rsidRPr="00560BCF">
              <w:rPr>
                <w:rFonts w:ascii="Arial" w:hAnsi="Arial" w:cs="Arial"/>
                <w:b w:val="0"/>
                <w:sz w:val="20"/>
                <w:szCs w:val="20"/>
              </w:rPr>
              <w:t xml:space="preserve"> handling and management</w:t>
            </w:r>
          </w:p>
          <w:p w14:paraId="4EEAE86B" w14:textId="77777777" w:rsidR="00560BCF" w:rsidRPr="00560BCF" w:rsidRDefault="00560BCF" w:rsidP="00560BCF">
            <w:pPr>
              <w:pStyle w:val="ListParagraph"/>
              <w:numPr>
                <w:ilvl w:val="0"/>
                <w:numId w:val="7"/>
              </w:numPr>
              <w:spacing w:after="0" w:line="240" w:lineRule="auto"/>
              <w:rPr>
                <w:rFonts w:ascii="Arial" w:hAnsi="Arial" w:cs="Arial"/>
                <w:b w:val="0"/>
                <w:sz w:val="20"/>
                <w:szCs w:val="20"/>
              </w:rPr>
            </w:pPr>
            <w:r w:rsidRPr="00560BCF">
              <w:rPr>
                <w:rFonts w:ascii="Arial" w:hAnsi="Arial" w:cs="Arial"/>
                <w:b w:val="0"/>
                <w:sz w:val="20"/>
                <w:szCs w:val="20"/>
              </w:rPr>
              <w:t>Ice-breaking session</w:t>
            </w:r>
          </w:p>
          <w:p w14:paraId="24E31F8C" w14:textId="77777777" w:rsidR="00560BCF" w:rsidRPr="005B754B" w:rsidRDefault="00560BCF" w:rsidP="003B777F">
            <w:pPr>
              <w:pStyle w:val="ListParagraph"/>
              <w:rPr>
                <w:rFonts w:ascii="Arial" w:hAnsi="Arial" w:cs="Arial"/>
                <w:sz w:val="20"/>
                <w:szCs w:val="20"/>
              </w:rPr>
            </w:pPr>
          </w:p>
        </w:tc>
        <w:tc>
          <w:tcPr>
            <w:tcW w:w="1417" w:type="dxa"/>
          </w:tcPr>
          <w:p w14:paraId="383E0D0F"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0A1C0D4F" w14:textId="77777777" w:rsidTr="0056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8" w:type="dxa"/>
            <w:gridSpan w:val="3"/>
          </w:tcPr>
          <w:p w14:paraId="589292F1" w14:textId="77777777" w:rsidR="00560BCF" w:rsidRPr="00B40C03" w:rsidRDefault="00560BCF" w:rsidP="003B777F">
            <w:pPr>
              <w:rPr>
                <w:rFonts w:ascii="Arial" w:hAnsi="Arial" w:cs="Arial"/>
                <w:b w:val="0"/>
                <w:sz w:val="20"/>
                <w:szCs w:val="20"/>
              </w:rPr>
            </w:pPr>
            <w:r w:rsidRPr="00B40C03">
              <w:rPr>
                <w:rFonts w:ascii="Arial" w:hAnsi="Arial" w:cs="Arial"/>
                <w:szCs w:val="20"/>
              </w:rPr>
              <w:t>Module 1: Principles of soft-tissue management</w:t>
            </w:r>
          </w:p>
        </w:tc>
      </w:tr>
      <w:tr w:rsidR="00560BCF" w14:paraId="4931C4E0"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7137366F" w14:textId="77777777" w:rsidR="00560BCF" w:rsidRPr="00E771F1" w:rsidRDefault="00560BCF" w:rsidP="003B777F">
            <w:pPr>
              <w:rPr>
                <w:rFonts w:ascii="Arial" w:hAnsi="Arial" w:cs="Arial"/>
                <w:b w:val="0"/>
                <w:sz w:val="20"/>
                <w:szCs w:val="20"/>
              </w:rPr>
            </w:pPr>
            <w:r w:rsidRPr="00E771F1">
              <w:rPr>
                <w:rFonts w:ascii="Arial" w:hAnsi="Arial" w:cs="Arial"/>
                <w:sz w:val="20"/>
                <w:szCs w:val="20"/>
              </w:rPr>
              <w:t xml:space="preserve">Wound description &amp; </w:t>
            </w:r>
            <w:r>
              <w:rPr>
                <w:rFonts w:ascii="Arial" w:hAnsi="Arial" w:cs="Arial"/>
                <w:sz w:val="20"/>
                <w:szCs w:val="20"/>
              </w:rPr>
              <w:t>&amp; c</w:t>
            </w:r>
            <w:r w:rsidRPr="007301D5">
              <w:rPr>
                <w:rFonts w:ascii="Arial" w:hAnsi="Arial" w:cs="Arial"/>
                <w:sz w:val="20"/>
                <w:szCs w:val="20"/>
              </w:rPr>
              <w:t>linical aspects of wound healing</w:t>
            </w:r>
          </w:p>
          <w:p w14:paraId="02267116"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17CD1C95"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 xml:space="preserve">Describe and classify the various wound types </w:t>
            </w:r>
          </w:p>
          <w:p w14:paraId="32CE2D77"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Recall local, systemic, and environmental factors that may affect wound healing</w:t>
            </w:r>
          </w:p>
          <w:p w14:paraId="2AB2F497"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Describe appropriate non-clinical technology for wound diagnosis</w:t>
            </w:r>
          </w:p>
          <w:p w14:paraId="2E5E0DD6"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 xml:space="preserve">Describe wound healing phases and tensile strength </w:t>
            </w:r>
          </w:p>
          <w:p w14:paraId="6945A16F"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 xml:space="preserve">Describe the vascular anatomy of fascia, </w:t>
            </w:r>
            <w:proofErr w:type="spellStart"/>
            <w:r w:rsidRPr="00560BCF">
              <w:rPr>
                <w:rFonts w:ascii="Arial" w:hAnsi="Arial" w:cs="Arial"/>
                <w:b w:val="0"/>
                <w:sz w:val="20"/>
                <w:szCs w:val="20"/>
              </w:rPr>
              <w:t>subcu</w:t>
            </w:r>
            <w:proofErr w:type="spellEnd"/>
            <w:r w:rsidRPr="00560BCF">
              <w:rPr>
                <w:rFonts w:ascii="Arial" w:hAnsi="Arial" w:cs="Arial"/>
                <w:b w:val="0"/>
                <w:sz w:val="20"/>
                <w:szCs w:val="20"/>
              </w:rPr>
              <w:t>’ tissue &amp; skin</w:t>
            </w:r>
          </w:p>
          <w:p w14:paraId="2F4EFF3C"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 xml:space="preserve">Recognize the value of tissue coaptation &amp; reducing </w:t>
            </w:r>
            <w:proofErr w:type="gramStart"/>
            <w:r w:rsidRPr="00560BCF">
              <w:rPr>
                <w:rFonts w:ascii="Arial" w:hAnsi="Arial" w:cs="Arial"/>
                <w:b w:val="0"/>
                <w:sz w:val="20"/>
                <w:szCs w:val="20"/>
              </w:rPr>
              <w:t>dead-space</w:t>
            </w:r>
            <w:proofErr w:type="gramEnd"/>
          </w:p>
          <w:p w14:paraId="04A26775" w14:textId="77777777" w:rsidR="00560BCF" w:rsidRPr="00560BCF" w:rsidRDefault="00560BCF" w:rsidP="00560BCF">
            <w:pPr>
              <w:pStyle w:val="ListParagraph"/>
              <w:numPr>
                <w:ilvl w:val="0"/>
                <w:numId w:val="11"/>
              </w:numPr>
              <w:spacing w:after="0" w:line="240" w:lineRule="auto"/>
              <w:rPr>
                <w:rFonts w:ascii="Arial" w:hAnsi="Arial" w:cs="Arial"/>
                <w:b w:val="0"/>
                <w:sz w:val="20"/>
                <w:szCs w:val="20"/>
              </w:rPr>
            </w:pPr>
            <w:r w:rsidRPr="00560BCF">
              <w:rPr>
                <w:rFonts w:ascii="Arial" w:hAnsi="Arial" w:cs="Arial"/>
                <w:b w:val="0"/>
                <w:sz w:val="20"/>
                <w:szCs w:val="20"/>
              </w:rPr>
              <w:t>Apply this knowledge to design and execute wound closure</w:t>
            </w:r>
          </w:p>
          <w:p w14:paraId="6567B1FE" w14:textId="77777777" w:rsidR="00560BCF" w:rsidRPr="00ED30FB" w:rsidRDefault="00560BCF" w:rsidP="003B777F">
            <w:pPr>
              <w:rPr>
                <w:rFonts w:ascii="Arial" w:hAnsi="Arial" w:cs="Arial"/>
                <w:sz w:val="20"/>
                <w:szCs w:val="20"/>
              </w:rPr>
            </w:pPr>
          </w:p>
        </w:tc>
        <w:tc>
          <w:tcPr>
            <w:tcW w:w="1417" w:type="dxa"/>
          </w:tcPr>
          <w:p w14:paraId="562449D8"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767EAB56"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55AA450" w14:textId="77777777" w:rsidR="00560BCF" w:rsidRDefault="00560BCF" w:rsidP="003B777F">
            <w:pPr>
              <w:rPr>
                <w:rFonts w:ascii="Arial" w:hAnsi="Arial" w:cs="Arial"/>
                <w:b w:val="0"/>
                <w:sz w:val="20"/>
                <w:szCs w:val="20"/>
              </w:rPr>
            </w:pPr>
            <w:r w:rsidRPr="00ED30FB">
              <w:rPr>
                <w:rFonts w:ascii="Arial" w:hAnsi="Arial" w:cs="Arial"/>
                <w:sz w:val="20"/>
                <w:szCs w:val="20"/>
              </w:rPr>
              <w:t>Skin preparation and patient positioning</w:t>
            </w:r>
          </w:p>
          <w:p w14:paraId="3BEF9D77"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7278A0B0" w14:textId="77777777" w:rsidR="00560BCF" w:rsidRPr="00560BCF" w:rsidRDefault="00560BCF" w:rsidP="00560BCF">
            <w:pPr>
              <w:pStyle w:val="ListParagraph"/>
              <w:numPr>
                <w:ilvl w:val="0"/>
                <w:numId w:val="12"/>
              </w:numPr>
              <w:spacing w:after="0" w:line="240" w:lineRule="auto"/>
              <w:rPr>
                <w:rFonts w:ascii="Arial" w:hAnsi="Arial" w:cs="Arial"/>
                <w:b w:val="0"/>
                <w:sz w:val="20"/>
                <w:szCs w:val="20"/>
              </w:rPr>
            </w:pPr>
            <w:r w:rsidRPr="00560BCF">
              <w:rPr>
                <w:rFonts w:ascii="Arial" w:hAnsi="Arial" w:cs="Arial"/>
                <w:b w:val="0"/>
                <w:sz w:val="20"/>
                <w:szCs w:val="20"/>
              </w:rPr>
              <w:t>Describe procedures for skin preparation</w:t>
            </w:r>
          </w:p>
          <w:p w14:paraId="18B98490" w14:textId="77777777" w:rsidR="00560BCF" w:rsidRPr="00560BCF" w:rsidRDefault="00560BCF" w:rsidP="00560BCF">
            <w:pPr>
              <w:pStyle w:val="ListParagraph"/>
              <w:numPr>
                <w:ilvl w:val="0"/>
                <w:numId w:val="12"/>
              </w:numPr>
              <w:spacing w:after="0" w:line="240" w:lineRule="auto"/>
              <w:rPr>
                <w:rFonts w:ascii="Arial" w:hAnsi="Arial" w:cs="Arial"/>
                <w:b w:val="0"/>
                <w:sz w:val="20"/>
                <w:szCs w:val="20"/>
              </w:rPr>
            </w:pPr>
            <w:r w:rsidRPr="00560BCF">
              <w:rPr>
                <w:rFonts w:ascii="Arial" w:hAnsi="Arial" w:cs="Arial"/>
                <w:b w:val="0"/>
                <w:sz w:val="20"/>
                <w:szCs w:val="20"/>
              </w:rPr>
              <w:t xml:space="preserve">Draping in a better way </w:t>
            </w:r>
          </w:p>
          <w:p w14:paraId="201F4F46" w14:textId="77777777" w:rsidR="00560BCF" w:rsidRPr="00560BCF" w:rsidRDefault="00560BCF" w:rsidP="00560BCF">
            <w:pPr>
              <w:numPr>
                <w:ilvl w:val="0"/>
                <w:numId w:val="12"/>
              </w:numPr>
              <w:spacing w:after="0" w:line="240" w:lineRule="auto"/>
              <w:rPr>
                <w:rFonts w:ascii="Arial" w:hAnsi="Arial" w:cs="Arial"/>
                <w:b w:val="0"/>
                <w:sz w:val="20"/>
                <w:szCs w:val="20"/>
              </w:rPr>
            </w:pPr>
            <w:r w:rsidRPr="00560BCF">
              <w:rPr>
                <w:rFonts w:ascii="Arial" w:hAnsi="Arial" w:cs="Arial"/>
                <w:b w:val="0"/>
                <w:sz w:val="20"/>
                <w:szCs w:val="20"/>
              </w:rPr>
              <w:t>Recognize risks related to incorrect patient positioning</w:t>
            </w:r>
          </w:p>
          <w:p w14:paraId="6C30E46D" w14:textId="77777777" w:rsidR="00560BCF" w:rsidRPr="00ED30FB" w:rsidRDefault="00560BCF" w:rsidP="003B777F">
            <w:pPr>
              <w:rPr>
                <w:rFonts w:ascii="Arial" w:hAnsi="Arial" w:cs="Arial"/>
                <w:sz w:val="20"/>
                <w:szCs w:val="20"/>
              </w:rPr>
            </w:pPr>
          </w:p>
        </w:tc>
        <w:tc>
          <w:tcPr>
            <w:tcW w:w="1417" w:type="dxa"/>
          </w:tcPr>
          <w:p w14:paraId="2AB82C0D"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5A28B126"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7480006B" w14:textId="77777777" w:rsidR="00560BCF" w:rsidRDefault="00560BCF" w:rsidP="003B777F">
            <w:pPr>
              <w:rPr>
                <w:rFonts w:ascii="Arial" w:hAnsi="Arial" w:cs="Arial"/>
                <w:b w:val="0"/>
                <w:sz w:val="20"/>
                <w:szCs w:val="20"/>
              </w:rPr>
            </w:pPr>
            <w:r>
              <w:rPr>
                <w:rFonts w:ascii="Arial" w:hAnsi="Arial" w:cs="Arial"/>
                <w:sz w:val="20"/>
                <w:szCs w:val="20"/>
              </w:rPr>
              <w:t>Suture materials</w:t>
            </w:r>
          </w:p>
          <w:p w14:paraId="2182C24D"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3064BE91" w14:textId="77777777" w:rsidR="00560BCF" w:rsidRPr="00560BCF" w:rsidRDefault="00560BCF" w:rsidP="00560BCF">
            <w:pPr>
              <w:pStyle w:val="ListParagraph"/>
              <w:numPr>
                <w:ilvl w:val="0"/>
                <w:numId w:val="13"/>
              </w:numPr>
              <w:spacing w:after="0" w:line="240" w:lineRule="auto"/>
              <w:rPr>
                <w:rFonts w:ascii="Arial" w:hAnsi="Arial" w:cs="Arial"/>
                <w:b w:val="0"/>
                <w:sz w:val="20"/>
                <w:szCs w:val="20"/>
              </w:rPr>
            </w:pPr>
            <w:r w:rsidRPr="00560BCF">
              <w:rPr>
                <w:rFonts w:ascii="Arial" w:hAnsi="Arial" w:cs="Arial"/>
                <w:b w:val="0"/>
                <w:sz w:val="20"/>
                <w:szCs w:val="20"/>
              </w:rPr>
              <w:t xml:space="preserve">Describe the different wound/skin closure devices </w:t>
            </w:r>
          </w:p>
          <w:p w14:paraId="23EF9C2A" w14:textId="77777777" w:rsidR="00560BCF" w:rsidRPr="00560BCF" w:rsidRDefault="00560BCF" w:rsidP="00560BCF">
            <w:pPr>
              <w:pStyle w:val="ListParagraph"/>
              <w:numPr>
                <w:ilvl w:val="0"/>
                <w:numId w:val="13"/>
              </w:numPr>
              <w:spacing w:after="0" w:line="240" w:lineRule="auto"/>
              <w:rPr>
                <w:rFonts w:ascii="Arial" w:hAnsi="Arial" w:cs="Arial"/>
                <w:b w:val="0"/>
                <w:sz w:val="20"/>
                <w:szCs w:val="20"/>
              </w:rPr>
            </w:pPr>
            <w:r w:rsidRPr="00560BCF">
              <w:rPr>
                <w:rFonts w:ascii="Arial" w:hAnsi="Arial" w:cs="Arial"/>
                <w:b w:val="0"/>
                <w:sz w:val="20"/>
                <w:szCs w:val="20"/>
              </w:rPr>
              <w:t>Describe the characteristics of the different suture materials</w:t>
            </w:r>
          </w:p>
          <w:p w14:paraId="3A46C8C8" w14:textId="77777777" w:rsidR="00560BCF" w:rsidRPr="00560BCF" w:rsidRDefault="00560BCF" w:rsidP="00560BCF">
            <w:pPr>
              <w:pStyle w:val="ListParagraph"/>
              <w:numPr>
                <w:ilvl w:val="0"/>
                <w:numId w:val="13"/>
              </w:numPr>
              <w:spacing w:after="0" w:line="240" w:lineRule="auto"/>
              <w:rPr>
                <w:rFonts w:ascii="Arial" w:hAnsi="Arial" w:cs="Arial"/>
                <w:b w:val="0"/>
                <w:sz w:val="20"/>
                <w:szCs w:val="20"/>
              </w:rPr>
            </w:pPr>
            <w:r w:rsidRPr="00560BCF">
              <w:rPr>
                <w:rFonts w:ascii="Arial" w:hAnsi="Arial" w:cs="Arial"/>
                <w:b w:val="0"/>
                <w:sz w:val="20"/>
                <w:szCs w:val="20"/>
              </w:rPr>
              <w:t>Choose the appropriate suture size and needle according to the targeted tissue</w:t>
            </w:r>
          </w:p>
          <w:p w14:paraId="48916C1C" w14:textId="77777777" w:rsidR="00560BCF" w:rsidRPr="00560BCF" w:rsidRDefault="00560BCF" w:rsidP="00560BCF">
            <w:pPr>
              <w:pStyle w:val="ListParagraph"/>
              <w:numPr>
                <w:ilvl w:val="0"/>
                <w:numId w:val="13"/>
              </w:numPr>
              <w:spacing w:after="0" w:line="240" w:lineRule="auto"/>
              <w:rPr>
                <w:rFonts w:ascii="Arial" w:hAnsi="Arial" w:cs="Arial"/>
                <w:b w:val="0"/>
                <w:sz w:val="20"/>
                <w:szCs w:val="20"/>
              </w:rPr>
            </w:pPr>
            <w:r w:rsidRPr="00560BCF">
              <w:rPr>
                <w:rFonts w:ascii="Arial" w:hAnsi="Arial" w:cs="Arial"/>
                <w:b w:val="0"/>
                <w:sz w:val="20"/>
                <w:szCs w:val="20"/>
              </w:rPr>
              <w:t>Describe properties and indications of barbed and coated sutures</w:t>
            </w:r>
          </w:p>
          <w:p w14:paraId="0DED44A4" w14:textId="77777777" w:rsidR="00560BCF" w:rsidRPr="00ED30FB" w:rsidRDefault="00560BCF" w:rsidP="003B777F">
            <w:pPr>
              <w:rPr>
                <w:rFonts w:ascii="Arial" w:hAnsi="Arial" w:cs="Arial"/>
                <w:sz w:val="20"/>
                <w:szCs w:val="20"/>
              </w:rPr>
            </w:pPr>
          </w:p>
        </w:tc>
        <w:tc>
          <w:tcPr>
            <w:tcW w:w="1417" w:type="dxa"/>
          </w:tcPr>
          <w:p w14:paraId="626F1294"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50236734"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6620E288" w14:textId="77777777" w:rsidR="00560BCF" w:rsidRDefault="00560BCF" w:rsidP="003B777F">
            <w:pPr>
              <w:rPr>
                <w:rFonts w:ascii="Arial" w:hAnsi="Arial" w:cs="Arial"/>
                <w:b w:val="0"/>
                <w:sz w:val="20"/>
                <w:szCs w:val="20"/>
              </w:rPr>
            </w:pPr>
            <w:r w:rsidRPr="00ED30FB">
              <w:rPr>
                <w:rFonts w:ascii="Arial" w:hAnsi="Arial" w:cs="Arial"/>
                <w:sz w:val="20"/>
                <w:szCs w:val="20"/>
              </w:rPr>
              <w:t>Methods of hemostasis</w:t>
            </w:r>
          </w:p>
          <w:p w14:paraId="7D6AB996"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025E9D1E" w14:textId="77777777" w:rsidR="00560BCF" w:rsidRPr="00560BCF" w:rsidRDefault="00560BCF" w:rsidP="00560BCF">
            <w:pPr>
              <w:pStyle w:val="ListParagraph"/>
              <w:numPr>
                <w:ilvl w:val="0"/>
                <w:numId w:val="14"/>
              </w:numPr>
              <w:spacing w:after="0" w:line="240" w:lineRule="auto"/>
              <w:rPr>
                <w:rFonts w:ascii="Arial" w:hAnsi="Arial" w:cs="Arial"/>
                <w:b w:val="0"/>
                <w:sz w:val="20"/>
                <w:szCs w:val="20"/>
              </w:rPr>
            </w:pPr>
            <w:r w:rsidRPr="00560BCF">
              <w:rPr>
                <w:rFonts w:ascii="Arial" w:hAnsi="Arial" w:cs="Arial"/>
                <w:b w:val="0"/>
                <w:sz w:val="20"/>
                <w:szCs w:val="20"/>
              </w:rPr>
              <w:t xml:space="preserve">Describe the methods of hemostasis control and maintenance </w:t>
            </w:r>
          </w:p>
          <w:p w14:paraId="02BE317D" w14:textId="77777777" w:rsidR="00560BCF" w:rsidRPr="00560BCF" w:rsidRDefault="00560BCF" w:rsidP="00560BCF">
            <w:pPr>
              <w:pStyle w:val="ListParagraph"/>
              <w:numPr>
                <w:ilvl w:val="0"/>
                <w:numId w:val="14"/>
              </w:numPr>
              <w:spacing w:after="0" w:line="240" w:lineRule="auto"/>
              <w:rPr>
                <w:rFonts w:ascii="Arial" w:hAnsi="Arial" w:cs="Arial"/>
                <w:b w:val="0"/>
                <w:sz w:val="20"/>
                <w:szCs w:val="20"/>
              </w:rPr>
            </w:pPr>
            <w:r w:rsidRPr="00560BCF">
              <w:rPr>
                <w:rFonts w:ascii="Arial" w:hAnsi="Arial" w:cs="Arial"/>
                <w:b w:val="0"/>
                <w:sz w:val="20"/>
                <w:szCs w:val="20"/>
              </w:rPr>
              <w:t>Describe factors that affect hemostasis</w:t>
            </w:r>
          </w:p>
          <w:p w14:paraId="557D349F" w14:textId="77777777" w:rsidR="00560BCF" w:rsidRPr="00560BCF" w:rsidRDefault="00560BCF" w:rsidP="00560BCF">
            <w:pPr>
              <w:pStyle w:val="ListParagraph"/>
              <w:numPr>
                <w:ilvl w:val="0"/>
                <w:numId w:val="14"/>
              </w:numPr>
              <w:spacing w:after="0" w:line="240" w:lineRule="auto"/>
              <w:rPr>
                <w:rFonts w:ascii="Arial" w:hAnsi="Arial" w:cs="Arial"/>
                <w:b w:val="0"/>
                <w:sz w:val="20"/>
                <w:szCs w:val="20"/>
              </w:rPr>
            </w:pPr>
            <w:r w:rsidRPr="00560BCF">
              <w:rPr>
                <w:rFonts w:ascii="Arial" w:hAnsi="Arial" w:cs="Arial"/>
                <w:b w:val="0"/>
                <w:sz w:val="20"/>
                <w:szCs w:val="20"/>
              </w:rPr>
              <w:t>List the types of cauterization devises and hemostatic agents and their indications for use</w:t>
            </w:r>
          </w:p>
          <w:p w14:paraId="3F5888AE" w14:textId="77777777" w:rsidR="00560BCF" w:rsidRPr="00ED30FB" w:rsidRDefault="00560BCF" w:rsidP="003B777F">
            <w:pPr>
              <w:rPr>
                <w:rFonts w:ascii="Arial" w:hAnsi="Arial" w:cs="Arial"/>
                <w:sz w:val="20"/>
                <w:szCs w:val="20"/>
              </w:rPr>
            </w:pPr>
          </w:p>
        </w:tc>
        <w:tc>
          <w:tcPr>
            <w:tcW w:w="1417" w:type="dxa"/>
          </w:tcPr>
          <w:p w14:paraId="42805400"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52E4552A"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6CABAA03" w14:textId="5C60079B" w:rsidR="00560BCF" w:rsidRDefault="00560BCF" w:rsidP="003B777F">
            <w:pPr>
              <w:rPr>
                <w:rFonts w:ascii="Arial" w:hAnsi="Arial" w:cs="Arial"/>
                <w:sz w:val="20"/>
                <w:szCs w:val="20"/>
              </w:rPr>
            </w:pPr>
            <w:r>
              <w:rPr>
                <w:rFonts w:ascii="Arial" w:hAnsi="Arial" w:cs="Arial"/>
                <w:sz w:val="20"/>
                <w:szCs w:val="20"/>
              </w:rPr>
              <w:lastRenderedPageBreak/>
              <w:t>Summary of Module 1 and Q&amp;A session</w:t>
            </w:r>
          </w:p>
        </w:tc>
        <w:tc>
          <w:tcPr>
            <w:tcW w:w="1417" w:type="dxa"/>
          </w:tcPr>
          <w:p w14:paraId="10A6324C"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6EDB0CA7"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CA41802" w14:textId="77777777" w:rsidR="00560BCF" w:rsidRDefault="00560BCF" w:rsidP="003B777F">
            <w:pPr>
              <w:rPr>
                <w:rFonts w:ascii="Arial" w:hAnsi="Arial" w:cs="Arial"/>
                <w:b w:val="0"/>
                <w:sz w:val="20"/>
                <w:szCs w:val="20"/>
              </w:rPr>
            </w:pPr>
            <w:r w:rsidRPr="00757E64">
              <w:rPr>
                <w:rFonts w:ascii="Arial" w:hAnsi="Arial" w:cs="Arial"/>
                <w:sz w:val="20"/>
                <w:szCs w:val="20"/>
              </w:rPr>
              <w:t>Small-group discussion</w:t>
            </w:r>
          </w:p>
          <w:p w14:paraId="6881A75E"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Cases on:</w:t>
            </w:r>
          </w:p>
          <w:p w14:paraId="50FEC28D" w14:textId="77777777" w:rsidR="00560BCF" w:rsidRPr="00560BCF" w:rsidRDefault="00560BCF" w:rsidP="00560BCF">
            <w:pPr>
              <w:pStyle w:val="ListParagraph"/>
              <w:numPr>
                <w:ilvl w:val="0"/>
                <w:numId w:val="22"/>
              </w:numPr>
              <w:spacing w:after="0" w:line="240" w:lineRule="auto"/>
              <w:rPr>
                <w:rFonts w:ascii="Arial" w:hAnsi="Arial" w:cs="Arial"/>
                <w:b w:val="0"/>
                <w:sz w:val="20"/>
                <w:szCs w:val="20"/>
              </w:rPr>
            </w:pPr>
            <w:r w:rsidRPr="00560BCF">
              <w:rPr>
                <w:rFonts w:ascii="Arial" w:hAnsi="Arial" w:cs="Arial"/>
                <w:b w:val="0"/>
                <w:sz w:val="20"/>
                <w:szCs w:val="20"/>
              </w:rPr>
              <w:t>Wound types</w:t>
            </w:r>
          </w:p>
          <w:p w14:paraId="587A694C" w14:textId="77777777" w:rsidR="00560BCF" w:rsidRPr="00560BCF" w:rsidRDefault="00560BCF" w:rsidP="00560BCF">
            <w:pPr>
              <w:pStyle w:val="ListParagraph"/>
              <w:numPr>
                <w:ilvl w:val="0"/>
                <w:numId w:val="22"/>
              </w:numPr>
              <w:spacing w:after="0" w:line="240" w:lineRule="auto"/>
              <w:rPr>
                <w:rFonts w:ascii="Arial" w:hAnsi="Arial" w:cs="Arial"/>
                <w:b w:val="0"/>
                <w:sz w:val="20"/>
                <w:szCs w:val="20"/>
              </w:rPr>
            </w:pPr>
            <w:r w:rsidRPr="00560BCF">
              <w:rPr>
                <w:rFonts w:ascii="Arial" w:hAnsi="Arial" w:cs="Arial"/>
                <w:b w:val="0"/>
                <w:sz w:val="20"/>
                <w:szCs w:val="20"/>
              </w:rPr>
              <w:t>Wound closure under tension</w:t>
            </w:r>
          </w:p>
          <w:p w14:paraId="6B266CC9" w14:textId="77777777" w:rsidR="00560BCF" w:rsidRPr="00560BCF" w:rsidRDefault="00560BCF" w:rsidP="00560BCF">
            <w:pPr>
              <w:pStyle w:val="ListParagraph"/>
              <w:numPr>
                <w:ilvl w:val="0"/>
                <w:numId w:val="22"/>
              </w:numPr>
              <w:spacing w:after="0" w:line="240" w:lineRule="auto"/>
              <w:rPr>
                <w:rFonts w:ascii="Arial" w:hAnsi="Arial" w:cs="Arial"/>
                <w:b w:val="0"/>
                <w:sz w:val="20"/>
                <w:szCs w:val="20"/>
              </w:rPr>
            </w:pPr>
            <w:r w:rsidRPr="00560BCF">
              <w:rPr>
                <w:rFonts w:ascii="Arial" w:hAnsi="Arial" w:cs="Arial"/>
                <w:b w:val="0"/>
                <w:sz w:val="20"/>
                <w:szCs w:val="20"/>
              </w:rPr>
              <w:t xml:space="preserve">Post-op dehiscence </w:t>
            </w:r>
          </w:p>
          <w:p w14:paraId="3C28559A" w14:textId="77777777" w:rsidR="00560BCF" w:rsidRPr="00560BCF" w:rsidRDefault="00560BCF" w:rsidP="00560BCF">
            <w:pPr>
              <w:pStyle w:val="ListParagraph"/>
              <w:numPr>
                <w:ilvl w:val="0"/>
                <w:numId w:val="22"/>
              </w:numPr>
              <w:spacing w:after="0" w:line="240" w:lineRule="auto"/>
              <w:rPr>
                <w:rFonts w:ascii="Arial" w:hAnsi="Arial" w:cs="Arial"/>
                <w:b w:val="0"/>
                <w:sz w:val="20"/>
                <w:szCs w:val="20"/>
              </w:rPr>
            </w:pPr>
            <w:r w:rsidRPr="00560BCF">
              <w:rPr>
                <w:rFonts w:ascii="Arial" w:hAnsi="Arial" w:cs="Arial"/>
                <w:b w:val="0"/>
                <w:sz w:val="20"/>
                <w:szCs w:val="20"/>
              </w:rPr>
              <w:t>Hematoma and skin necrosis</w:t>
            </w:r>
          </w:p>
          <w:p w14:paraId="7268D513" w14:textId="77777777" w:rsidR="00560BCF" w:rsidRPr="00757E64" w:rsidRDefault="00560BCF" w:rsidP="003B777F">
            <w:pPr>
              <w:pStyle w:val="ListParagraph"/>
              <w:rPr>
                <w:rFonts w:ascii="Arial" w:hAnsi="Arial" w:cs="Arial"/>
                <w:sz w:val="20"/>
                <w:szCs w:val="20"/>
              </w:rPr>
            </w:pPr>
          </w:p>
        </w:tc>
        <w:tc>
          <w:tcPr>
            <w:tcW w:w="1417" w:type="dxa"/>
          </w:tcPr>
          <w:p w14:paraId="3AC33BD4"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560BCF" w14:paraId="520B7EB9" w14:textId="77777777" w:rsidTr="00560BCF">
        <w:tc>
          <w:tcPr>
            <w:cnfStyle w:val="001000000000" w:firstRow="0" w:lastRow="0" w:firstColumn="1" w:lastColumn="0" w:oddVBand="0" w:evenVBand="0" w:oddHBand="0" w:evenHBand="0" w:firstRowFirstColumn="0" w:firstRowLastColumn="0" w:lastRowFirstColumn="0" w:lastRowLastColumn="0"/>
            <w:tcW w:w="9788" w:type="dxa"/>
            <w:gridSpan w:val="3"/>
          </w:tcPr>
          <w:p w14:paraId="64815E4C" w14:textId="77777777" w:rsidR="00560BCF" w:rsidRPr="004226D6" w:rsidRDefault="00560BCF" w:rsidP="003B777F">
            <w:pPr>
              <w:rPr>
                <w:rFonts w:ascii="Arial" w:hAnsi="Arial" w:cs="Arial"/>
                <w:b w:val="0"/>
                <w:sz w:val="20"/>
                <w:szCs w:val="20"/>
              </w:rPr>
            </w:pPr>
            <w:r w:rsidRPr="004226D6">
              <w:rPr>
                <w:rFonts w:ascii="Arial" w:hAnsi="Arial" w:cs="Arial"/>
                <w:szCs w:val="20"/>
              </w:rPr>
              <w:t xml:space="preserve">Module 2: Surgical </w:t>
            </w:r>
            <w:r>
              <w:rPr>
                <w:rFonts w:ascii="Arial" w:hAnsi="Arial" w:cs="Arial"/>
                <w:szCs w:val="20"/>
              </w:rPr>
              <w:t xml:space="preserve">and traumatic </w:t>
            </w:r>
            <w:r w:rsidRPr="004226D6">
              <w:rPr>
                <w:rFonts w:ascii="Arial" w:hAnsi="Arial" w:cs="Arial"/>
                <w:szCs w:val="20"/>
              </w:rPr>
              <w:t>wounds</w:t>
            </w:r>
          </w:p>
        </w:tc>
      </w:tr>
      <w:tr w:rsidR="00560BCF" w14:paraId="27354872"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E095561" w14:textId="77777777" w:rsidR="00560BCF" w:rsidRPr="00B40C03" w:rsidRDefault="00560BCF" w:rsidP="003B777F">
            <w:pPr>
              <w:rPr>
                <w:rFonts w:ascii="Arial" w:hAnsi="Arial" w:cs="Arial"/>
                <w:b w:val="0"/>
                <w:sz w:val="20"/>
                <w:szCs w:val="20"/>
              </w:rPr>
            </w:pPr>
            <w:r w:rsidRPr="004E16D4">
              <w:rPr>
                <w:rFonts w:ascii="Arial" w:hAnsi="Arial" w:cs="Arial"/>
                <w:sz w:val="20"/>
                <w:szCs w:val="20"/>
              </w:rPr>
              <w:t>Surgical incision</w:t>
            </w:r>
            <w:r>
              <w:rPr>
                <w:rFonts w:ascii="Arial" w:hAnsi="Arial" w:cs="Arial"/>
                <w:sz w:val="20"/>
                <w:szCs w:val="20"/>
              </w:rPr>
              <w:t xml:space="preserve"> and</w:t>
            </w:r>
            <w:r w:rsidRPr="004E16D4">
              <w:rPr>
                <w:rFonts w:ascii="Arial" w:hAnsi="Arial" w:cs="Arial"/>
                <w:sz w:val="20"/>
                <w:szCs w:val="20"/>
              </w:rPr>
              <w:t xml:space="preserve"> exposure</w:t>
            </w:r>
          </w:p>
          <w:p w14:paraId="0D35FEE7"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6B809C69" w14:textId="77777777" w:rsidR="00560BCF" w:rsidRPr="00560BCF" w:rsidRDefault="00560BCF" w:rsidP="00560BCF">
            <w:pPr>
              <w:pStyle w:val="ListParagraph"/>
              <w:numPr>
                <w:ilvl w:val="0"/>
                <w:numId w:val="10"/>
              </w:numPr>
              <w:spacing w:after="0" w:line="240" w:lineRule="auto"/>
              <w:rPr>
                <w:rFonts w:ascii="Arial" w:hAnsi="Arial" w:cs="Arial"/>
                <w:b w:val="0"/>
                <w:sz w:val="20"/>
                <w:szCs w:val="20"/>
              </w:rPr>
            </w:pPr>
            <w:r w:rsidRPr="00560BCF">
              <w:rPr>
                <w:rFonts w:ascii="Arial" w:hAnsi="Arial" w:cs="Arial"/>
                <w:b w:val="0"/>
                <w:sz w:val="20"/>
                <w:szCs w:val="20"/>
              </w:rPr>
              <w:t>Describe the management of the surgical soft tissue wound from incision to closure</w:t>
            </w:r>
          </w:p>
          <w:p w14:paraId="3FFD66B3" w14:textId="77777777" w:rsidR="00560BCF" w:rsidRPr="00560BCF" w:rsidRDefault="00560BCF" w:rsidP="00560BCF">
            <w:pPr>
              <w:pStyle w:val="ListParagraph"/>
              <w:numPr>
                <w:ilvl w:val="0"/>
                <w:numId w:val="10"/>
              </w:numPr>
              <w:spacing w:after="0" w:line="240" w:lineRule="auto"/>
              <w:rPr>
                <w:rFonts w:ascii="Arial" w:hAnsi="Arial" w:cs="Arial"/>
                <w:b w:val="0"/>
                <w:sz w:val="20"/>
                <w:szCs w:val="20"/>
              </w:rPr>
            </w:pPr>
            <w:r w:rsidRPr="00560BCF">
              <w:rPr>
                <w:rFonts w:ascii="Arial" w:hAnsi="Arial" w:cs="Arial"/>
                <w:b w:val="0"/>
                <w:sz w:val="20"/>
                <w:szCs w:val="20"/>
              </w:rPr>
              <w:t>Differentiate between surgical &amp; traumatic wounds</w:t>
            </w:r>
          </w:p>
          <w:p w14:paraId="7759B2EC" w14:textId="77777777" w:rsidR="00560BCF" w:rsidRPr="00560BCF" w:rsidRDefault="00560BCF" w:rsidP="00560BCF">
            <w:pPr>
              <w:pStyle w:val="ListParagraph"/>
              <w:numPr>
                <w:ilvl w:val="0"/>
                <w:numId w:val="10"/>
              </w:numPr>
              <w:spacing w:after="0" w:line="240" w:lineRule="auto"/>
              <w:rPr>
                <w:rFonts w:ascii="Arial" w:hAnsi="Arial" w:cs="Arial"/>
                <w:b w:val="0"/>
                <w:sz w:val="20"/>
                <w:szCs w:val="20"/>
              </w:rPr>
            </w:pPr>
            <w:r w:rsidRPr="00560BCF">
              <w:rPr>
                <w:rFonts w:ascii="Arial" w:hAnsi="Arial" w:cs="Arial"/>
                <w:b w:val="0"/>
                <w:sz w:val="20"/>
                <w:szCs w:val="20"/>
              </w:rPr>
              <w:t>Identify advantages and disadvantages of differing techniques to open, retract, and close the surgical soft tissue wound</w:t>
            </w:r>
          </w:p>
          <w:p w14:paraId="4731F607" w14:textId="77777777" w:rsidR="00560BCF" w:rsidRPr="00560BCF" w:rsidRDefault="00560BCF" w:rsidP="00560BCF">
            <w:pPr>
              <w:pStyle w:val="ListParagraph"/>
              <w:numPr>
                <w:ilvl w:val="0"/>
                <w:numId w:val="10"/>
              </w:numPr>
              <w:spacing w:after="0" w:line="240" w:lineRule="auto"/>
              <w:rPr>
                <w:rFonts w:ascii="Arial" w:hAnsi="Arial" w:cs="Arial"/>
                <w:b w:val="0"/>
                <w:sz w:val="20"/>
                <w:szCs w:val="20"/>
              </w:rPr>
            </w:pPr>
            <w:r w:rsidRPr="00560BCF">
              <w:rPr>
                <w:rFonts w:ascii="Arial" w:hAnsi="Arial" w:cs="Arial"/>
                <w:b w:val="0"/>
                <w:sz w:val="20"/>
                <w:szCs w:val="20"/>
              </w:rPr>
              <w:t>Describe vascular anatomy of the different soft-tissues incl. nerves</w:t>
            </w:r>
          </w:p>
          <w:p w14:paraId="62B852C4" w14:textId="77777777" w:rsidR="00560BCF" w:rsidRPr="00560BCF" w:rsidRDefault="00560BCF" w:rsidP="00560BCF">
            <w:pPr>
              <w:pStyle w:val="ListParagraph"/>
              <w:numPr>
                <w:ilvl w:val="0"/>
                <w:numId w:val="10"/>
              </w:numPr>
              <w:spacing w:after="0" w:line="240" w:lineRule="auto"/>
              <w:rPr>
                <w:rFonts w:ascii="Arial" w:hAnsi="Arial" w:cs="Arial"/>
                <w:b w:val="0"/>
                <w:sz w:val="20"/>
                <w:szCs w:val="20"/>
              </w:rPr>
            </w:pPr>
            <w:r w:rsidRPr="00560BCF">
              <w:rPr>
                <w:rFonts w:ascii="Arial" w:hAnsi="Arial" w:cs="Arial"/>
                <w:b w:val="0"/>
                <w:sz w:val="20"/>
                <w:szCs w:val="20"/>
              </w:rPr>
              <w:t>Describe methods to prevent strangulation of tissue</w:t>
            </w:r>
          </w:p>
          <w:p w14:paraId="544C1C71" w14:textId="77777777" w:rsidR="00560BCF" w:rsidRPr="00757E64" w:rsidRDefault="00560BCF" w:rsidP="003B777F">
            <w:pPr>
              <w:rPr>
                <w:rFonts w:ascii="Arial" w:hAnsi="Arial" w:cs="Arial"/>
                <w:sz w:val="20"/>
                <w:szCs w:val="20"/>
              </w:rPr>
            </w:pPr>
          </w:p>
        </w:tc>
        <w:tc>
          <w:tcPr>
            <w:tcW w:w="1417" w:type="dxa"/>
          </w:tcPr>
          <w:p w14:paraId="06EC02D5"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2B5C2E6E"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4229178E" w14:textId="77777777" w:rsidR="00560BCF" w:rsidRPr="00B40C03" w:rsidRDefault="00560BCF" w:rsidP="003B777F">
            <w:pPr>
              <w:rPr>
                <w:rFonts w:ascii="Arial" w:hAnsi="Arial" w:cs="Arial"/>
                <w:b w:val="0"/>
                <w:sz w:val="20"/>
                <w:szCs w:val="20"/>
              </w:rPr>
            </w:pPr>
            <w:r>
              <w:rPr>
                <w:rFonts w:ascii="Arial" w:hAnsi="Arial" w:cs="Arial"/>
                <w:sz w:val="20"/>
                <w:szCs w:val="20"/>
              </w:rPr>
              <w:t>Infection in surgical and traumatic wounds</w:t>
            </w:r>
          </w:p>
          <w:p w14:paraId="7EE9B8AD"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675ECF3D" w14:textId="77777777" w:rsidR="00560BCF" w:rsidRPr="00560BCF" w:rsidRDefault="00560BCF" w:rsidP="00560BCF">
            <w:pPr>
              <w:pStyle w:val="ListParagraph"/>
              <w:numPr>
                <w:ilvl w:val="0"/>
                <w:numId w:val="15"/>
              </w:numPr>
              <w:spacing w:after="0" w:line="240" w:lineRule="auto"/>
              <w:rPr>
                <w:rFonts w:ascii="Arial" w:hAnsi="Arial" w:cs="Arial"/>
                <w:b w:val="0"/>
                <w:sz w:val="20"/>
                <w:szCs w:val="20"/>
              </w:rPr>
            </w:pPr>
            <w:r w:rsidRPr="00560BCF">
              <w:rPr>
                <w:rFonts w:ascii="Arial" w:hAnsi="Arial" w:cs="Arial"/>
                <w:b w:val="0"/>
                <w:sz w:val="20"/>
                <w:szCs w:val="20"/>
              </w:rPr>
              <w:t>List risk factors for infection</w:t>
            </w:r>
          </w:p>
          <w:p w14:paraId="3B4143E2" w14:textId="77777777" w:rsidR="00560BCF" w:rsidRPr="00560BCF" w:rsidRDefault="00560BCF" w:rsidP="00560BCF">
            <w:pPr>
              <w:pStyle w:val="ListParagraph"/>
              <w:numPr>
                <w:ilvl w:val="0"/>
                <w:numId w:val="15"/>
              </w:numPr>
              <w:spacing w:after="0" w:line="240" w:lineRule="auto"/>
              <w:rPr>
                <w:rFonts w:ascii="Arial" w:hAnsi="Arial" w:cs="Arial"/>
                <w:b w:val="0"/>
                <w:sz w:val="20"/>
                <w:szCs w:val="20"/>
              </w:rPr>
            </w:pPr>
            <w:r w:rsidRPr="00560BCF">
              <w:rPr>
                <w:rFonts w:ascii="Arial" w:hAnsi="Arial" w:cs="Arial"/>
                <w:b w:val="0"/>
                <w:sz w:val="20"/>
                <w:szCs w:val="20"/>
              </w:rPr>
              <w:t>Acknowledge the myths of infection prevention</w:t>
            </w:r>
          </w:p>
          <w:p w14:paraId="51D5FE15" w14:textId="77777777" w:rsidR="00560BCF" w:rsidRPr="00560BCF" w:rsidRDefault="00560BCF" w:rsidP="00560BCF">
            <w:pPr>
              <w:pStyle w:val="ListParagraph"/>
              <w:numPr>
                <w:ilvl w:val="0"/>
                <w:numId w:val="15"/>
              </w:numPr>
              <w:spacing w:after="0" w:line="240" w:lineRule="auto"/>
              <w:rPr>
                <w:rFonts w:ascii="Arial" w:hAnsi="Arial" w:cs="Arial"/>
                <w:b w:val="0"/>
                <w:sz w:val="20"/>
                <w:szCs w:val="20"/>
              </w:rPr>
            </w:pPr>
            <w:r w:rsidRPr="00560BCF">
              <w:rPr>
                <w:rFonts w:ascii="Arial" w:hAnsi="Arial" w:cs="Arial"/>
                <w:b w:val="0"/>
                <w:sz w:val="20"/>
                <w:szCs w:val="20"/>
              </w:rPr>
              <w:t>Recognize early onset wound infections</w:t>
            </w:r>
          </w:p>
          <w:p w14:paraId="19814253" w14:textId="77777777" w:rsidR="00560BCF" w:rsidRPr="00560BCF" w:rsidRDefault="00560BCF" w:rsidP="00560BCF">
            <w:pPr>
              <w:pStyle w:val="ListParagraph"/>
              <w:numPr>
                <w:ilvl w:val="0"/>
                <w:numId w:val="15"/>
              </w:numPr>
              <w:spacing w:after="0" w:line="240" w:lineRule="auto"/>
              <w:rPr>
                <w:rFonts w:ascii="Arial" w:hAnsi="Arial" w:cs="Arial"/>
                <w:b w:val="0"/>
                <w:sz w:val="20"/>
                <w:szCs w:val="20"/>
              </w:rPr>
            </w:pPr>
            <w:r w:rsidRPr="00560BCF">
              <w:rPr>
                <w:rFonts w:ascii="Arial" w:hAnsi="Arial" w:cs="Arial"/>
                <w:b w:val="0"/>
                <w:sz w:val="20"/>
                <w:szCs w:val="20"/>
              </w:rPr>
              <w:t>Optimize intraoperative workflow to minimize infections</w:t>
            </w:r>
          </w:p>
          <w:p w14:paraId="0EDA23B3" w14:textId="77777777" w:rsidR="00560BCF" w:rsidRPr="009D6C76" w:rsidRDefault="00560BCF" w:rsidP="003B777F">
            <w:pPr>
              <w:rPr>
                <w:rFonts w:ascii="Arial" w:hAnsi="Arial" w:cs="Arial"/>
                <w:sz w:val="20"/>
                <w:szCs w:val="20"/>
              </w:rPr>
            </w:pPr>
          </w:p>
        </w:tc>
        <w:tc>
          <w:tcPr>
            <w:tcW w:w="1417" w:type="dxa"/>
          </w:tcPr>
          <w:p w14:paraId="619850AF"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58B34985"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0A6DF82C" w14:textId="77777777" w:rsidR="00560BCF" w:rsidRDefault="00560BCF" w:rsidP="003B777F">
            <w:pPr>
              <w:rPr>
                <w:rFonts w:ascii="Arial" w:hAnsi="Arial" w:cs="Arial"/>
                <w:b w:val="0"/>
                <w:sz w:val="20"/>
                <w:szCs w:val="20"/>
              </w:rPr>
            </w:pPr>
            <w:r>
              <w:rPr>
                <w:rFonts w:ascii="Arial" w:hAnsi="Arial" w:cs="Arial"/>
                <w:sz w:val="20"/>
                <w:szCs w:val="20"/>
              </w:rPr>
              <w:t>Mobilization strategy &amp; edema management</w:t>
            </w:r>
          </w:p>
          <w:p w14:paraId="7968897A"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3A6F0163" w14:textId="77777777" w:rsidR="00560BCF" w:rsidRPr="00560BCF" w:rsidRDefault="00560BCF" w:rsidP="00560BCF">
            <w:pPr>
              <w:pStyle w:val="ListParagraph"/>
              <w:numPr>
                <w:ilvl w:val="0"/>
                <w:numId w:val="8"/>
              </w:numPr>
              <w:spacing w:after="0" w:line="240" w:lineRule="auto"/>
              <w:rPr>
                <w:rFonts w:ascii="Arial" w:hAnsi="Arial" w:cs="Arial"/>
                <w:b w:val="0"/>
                <w:sz w:val="20"/>
                <w:szCs w:val="20"/>
              </w:rPr>
            </w:pPr>
            <w:r w:rsidRPr="00560BCF">
              <w:rPr>
                <w:rFonts w:ascii="Arial" w:hAnsi="Arial" w:cs="Arial"/>
                <w:b w:val="0"/>
                <w:sz w:val="20"/>
                <w:szCs w:val="20"/>
              </w:rPr>
              <w:t>Employ appropriate mobilization strategy for surgical wounds</w:t>
            </w:r>
          </w:p>
          <w:p w14:paraId="4F94F460" w14:textId="77777777" w:rsidR="00560BCF" w:rsidRPr="00560BCF" w:rsidRDefault="00560BCF" w:rsidP="00560BCF">
            <w:pPr>
              <w:pStyle w:val="ListParagraph"/>
              <w:numPr>
                <w:ilvl w:val="0"/>
                <w:numId w:val="8"/>
              </w:numPr>
              <w:spacing w:after="0" w:line="240" w:lineRule="auto"/>
              <w:rPr>
                <w:rFonts w:ascii="Arial" w:hAnsi="Arial" w:cs="Arial"/>
                <w:b w:val="0"/>
                <w:sz w:val="20"/>
                <w:szCs w:val="20"/>
              </w:rPr>
            </w:pPr>
            <w:r w:rsidRPr="00560BCF">
              <w:rPr>
                <w:rFonts w:ascii="Arial" w:hAnsi="Arial" w:cs="Arial"/>
                <w:b w:val="0"/>
                <w:sz w:val="20"/>
                <w:szCs w:val="20"/>
              </w:rPr>
              <w:t>Describe and apply methods for edema management for surgical wounds</w:t>
            </w:r>
          </w:p>
          <w:p w14:paraId="206FF6AC" w14:textId="77777777" w:rsidR="00560BCF" w:rsidRPr="00DD4EB4" w:rsidRDefault="00560BCF" w:rsidP="003B777F">
            <w:pPr>
              <w:rPr>
                <w:rFonts w:ascii="Arial" w:hAnsi="Arial" w:cs="Arial"/>
                <w:sz w:val="20"/>
                <w:szCs w:val="20"/>
              </w:rPr>
            </w:pPr>
          </w:p>
        </w:tc>
        <w:tc>
          <w:tcPr>
            <w:tcW w:w="1417" w:type="dxa"/>
          </w:tcPr>
          <w:p w14:paraId="0256D844"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0776999B"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71186296" w14:textId="77777777" w:rsidR="00560BCF" w:rsidRDefault="00560BCF" w:rsidP="003B777F">
            <w:pPr>
              <w:rPr>
                <w:rFonts w:ascii="Arial" w:hAnsi="Arial" w:cs="Arial"/>
                <w:b w:val="0"/>
                <w:sz w:val="20"/>
                <w:szCs w:val="20"/>
              </w:rPr>
            </w:pPr>
            <w:r>
              <w:rPr>
                <w:rFonts w:ascii="Arial" w:hAnsi="Arial" w:cs="Arial"/>
                <w:sz w:val="20"/>
                <w:szCs w:val="20"/>
              </w:rPr>
              <w:t>Penetrating and high-energy wounds</w:t>
            </w:r>
          </w:p>
          <w:p w14:paraId="6D9B73AD"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7FB19806" w14:textId="77777777" w:rsidR="00560BCF" w:rsidRPr="00560BCF" w:rsidRDefault="00560BCF" w:rsidP="00560BCF">
            <w:pPr>
              <w:pStyle w:val="ListParagraph"/>
              <w:numPr>
                <w:ilvl w:val="0"/>
                <w:numId w:val="8"/>
              </w:numPr>
              <w:spacing w:after="0" w:line="240" w:lineRule="auto"/>
              <w:rPr>
                <w:rFonts w:ascii="Arial" w:hAnsi="Arial" w:cs="Arial"/>
                <w:b w:val="0"/>
                <w:sz w:val="20"/>
                <w:szCs w:val="20"/>
              </w:rPr>
            </w:pPr>
            <w:r w:rsidRPr="00560BCF">
              <w:rPr>
                <w:rFonts w:ascii="Arial" w:hAnsi="Arial" w:cs="Arial"/>
                <w:b w:val="0"/>
                <w:sz w:val="20"/>
                <w:szCs w:val="20"/>
              </w:rPr>
              <w:t>Describe three types of penetrating injuries</w:t>
            </w:r>
          </w:p>
          <w:p w14:paraId="5B2218D6" w14:textId="77777777" w:rsidR="00560BCF" w:rsidRPr="00560BCF" w:rsidRDefault="00560BCF" w:rsidP="00560BCF">
            <w:pPr>
              <w:pStyle w:val="ListParagraph"/>
              <w:numPr>
                <w:ilvl w:val="0"/>
                <w:numId w:val="8"/>
              </w:numPr>
              <w:spacing w:after="0" w:line="240" w:lineRule="auto"/>
              <w:rPr>
                <w:rFonts w:ascii="Arial" w:hAnsi="Arial" w:cs="Arial"/>
                <w:b w:val="0"/>
                <w:sz w:val="20"/>
                <w:szCs w:val="20"/>
              </w:rPr>
            </w:pPr>
            <w:r w:rsidRPr="00560BCF">
              <w:rPr>
                <w:rFonts w:ascii="Arial" w:hAnsi="Arial" w:cs="Arial"/>
                <w:b w:val="0"/>
                <w:sz w:val="20"/>
                <w:szCs w:val="20"/>
              </w:rPr>
              <w:t>Compare and contrast the wound patterns seen with each</w:t>
            </w:r>
          </w:p>
          <w:p w14:paraId="461FB0EB" w14:textId="77777777" w:rsidR="00560BCF" w:rsidRPr="00560BCF" w:rsidRDefault="00560BCF" w:rsidP="00560BCF">
            <w:pPr>
              <w:numPr>
                <w:ilvl w:val="0"/>
                <w:numId w:val="8"/>
              </w:numPr>
              <w:spacing w:after="0" w:line="240" w:lineRule="auto"/>
              <w:rPr>
                <w:rFonts w:ascii="Arial" w:hAnsi="Arial" w:cs="Arial"/>
                <w:b w:val="0"/>
                <w:sz w:val="20"/>
                <w:szCs w:val="20"/>
              </w:rPr>
            </w:pPr>
            <w:r w:rsidRPr="00560BCF">
              <w:rPr>
                <w:rFonts w:ascii="Arial" w:hAnsi="Arial" w:cs="Arial"/>
                <w:b w:val="0"/>
                <w:sz w:val="20"/>
                <w:szCs w:val="20"/>
              </w:rPr>
              <w:t xml:space="preserve">Compare and contrast the implications for treatment of each </w:t>
            </w:r>
          </w:p>
          <w:p w14:paraId="48D305C8" w14:textId="77777777" w:rsidR="00560BCF" w:rsidRDefault="00560BCF" w:rsidP="003B777F">
            <w:pPr>
              <w:ind w:left="720"/>
              <w:rPr>
                <w:rFonts w:ascii="Arial" w:hAnsi="Arial" w:cs="Arial"/>
                <w:b w:val="0"/>
                <w:sz w:val="20"/>
                <w:szCs w:val="20"/>
              </w:rPr>
            </w:pPr>
          </w:p>
        </w:tc>
        <w:tc>
          <w:tcPr>
            <w:tcW w:w="1417" w:type="dxa"/>
          </w:tcPr>
          <w:p w14:paraId="62919E66"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3669CFF1"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6028574A" w14:textId="6B10B5D9" w:rsidR="00560BCF" w:rsidRPr="00560BCF" w:rsidRDefault="00560BCF" w:rsidP="003B777F">
            <w:pPr>
              <w:rPr>
                <w:rFonts w:ascii="Arial" w:hAnsi="Arial" w:cs="Arial"/>
                <w:sz w:val="20"/>
                <w:szCs w:val="20"/>
              </w:rPr>
            </w:pPr>
            <w:r>
              <w:rPr>
                <w:rFonts w:ascii="Arial" w:hAnsi="Arial" w:cs="Arial"/>
                <w:sz w:val="20"/>
                <w:szCs w:val="20"/>
              </w:rPr>
              <w:t>Summary of Module 2 and Q&amp;A session</w:t>
            </w:r>
          </w:p>
        </w:tc>
        <w:tc>
          <w:tcPr>
            <w:tcW w:w="1417" w:type="dxa"/>
          </w:tcPr>
          <w:p w14:paraId="06A9AD4B"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5681F777"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07ACD90E" w14:textId="7B1D3F4A" w:rsidR="00560BCF" w:rsidRPr="00560BCF" w:rsidRDefault="00560BCF" w:rsidP="003B777F">
            <w:pPr>
              <w:rPr>
                <w:rFonts w:ascii="Arial" w:hAnsi="Arial" w:cs="Arial"/>
                <w:b w:val="0"/>
                <w:sz w:val="20"/>
                <w:szCs w:val="20"/>
              </w:rPr>
            </w:pPr>
            <w:r w:rsidRPr="005F1DAF">
              <w:rPr>
                <w:rFonts w:ascii="Arial" w:hAnsi="Arial" w:cs="Arial"/>
                <w:sz w:val="20"/>
                <w:szCs w:val="20"/>
              </w:rPr>
              <w:t>Small group discussion</w:t>
            </w:r>
            <w:r>
              <w:rPr>
                <w:rFonts w:ascii="Arial" w:hAnsi="Arial" w:cs="Arial"/>
                <w:sz w:val="20"/>
                <w:szCs w:val="20"/>
              </w:rPr>
              <w:t xml:space="preserve"> </w:t>
            </w:r>
          </w:p>
          <w:p w14:paraId="0D0FB50C"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Cases on:</w:t>
            </w:r>
          </w:p>
          <w:p w14:paraId="2EA1415C" w14:textId="77777777" w:rsidR="00560BCF" w:rsidRPr="00560BCF" w:rsidRDefault="00560BCF" w:rsidP="00560BCF">
            <w:pPr>
              <w:pStyle w:val="ListParagraph"/>
              <w:numPr>
                <w:ilvl w:val="0"/>
                <w:numId w:val="9"/>
              </w:numPr>
              <w:spacing w:after="0" w:line="240" w:lineRule="auto"/>
              <w:rPr>
                <w:rFonts w:ascii="Arial" w:hAnsi="Arial" w:cs="Arial"/>
                <w:b w:val="0"/>
                <w:sz w:val="20"/>
                <w:szCs w:val="20"/>
              </w:rPr>
            </w:pPr>
            <w:r w:rsidRPr="00560BCF">
              <w:rPr>
                <w:rFonts w:ascii="Arial" w:hAnsi="Arial" w:cs="Arial"/>
                <w:b w:val="0"/>
                <w:sz w:val="20"/>
                <w:szCs w:val="20"/>
              </w:rPr>
              <w:t>Low velocity, open wound</w:t>
            </w:r>
          </w:p>
          <w:p w14:paraId="7B554281" w14:textId="77777777" w:rsidR="00560BCF" w:rsidRPr="00560BCF" w:rsidRDefault="00560BCF" w:rsidP="00560BCF">
            <w:pPr>
              <w:pStyle w:val="ListParagraph"/>
              <w:numPr>
                <w:ilvl w:val="0"/>
                <w:numId w:val="9"/>
              </w:numPr>
              <w:spacing w:after="0" w:line="240" w:lineRule="auto"/>
              <w:rPr>
                <w:rFonts w:ascii="Arial" w:hAnsi="Arial" w:cs="Arial"/>
                <w:b w:val="0"/>
                <w:sz w:val="20"/>
                <w:szCs w:val="20"/>
              </w:rPr>
            </w:pPr>
            <w:r w:rsidRPr="00560BCF">
              <w:rPr>
                <w:rFonts w:ascii="Arial" w:hAnsi="Arial" w:cs="Arial"/>
                <w:b w:val="0"/>
                <w:sz w:val="20"/>
                <w:szCs w:val="20"/>
              </w:rPr>
              <w:t>Infection</w:t>
            </w:r>
          </w:p>
          <w:p w14:paraId="4972E133" w14:textId="516BEB20" w:rsidR="00560BCF" w:rsidRPr="00560BCF" w:rsidRDefault="00560BCF" w:rsidP="003B777F">
            <w:pPr>
              <w:pStyle w:val="ListParagraph"/>
              <w:numPr>
                <w:ilvl w:val="0"/>
                <w:numId w:val="9"/>
              </w:numPr>
              <w:spacing w:after="0" w:line="240" w:lineRule="auto"/>
              <w:rPr>
                <w:rFonts w:ascii="Arial" w:hAnsi="Arial" w:cs="Arial"/>
                <w:b w:val="0"/>
                <w:sz w:val="20"/>
                <w:szCs w:val="20"/>
              </w:rPr>
            </w:pPr>
            <w:r w:rsidRPr="00560BCF">
              <w:rPr>
                <w:rFonts w:ascii="Arial" w:hAnsi="Arial" w:cs="Arial"/>
                <w:b w:val="0"/>
                <w:sz w:val="20"/>
                <w:szCs w:val="20"/>
              </w:rPr>
              <w:t xml:space="preserve">Edema and mobilization </w:t>
            </w:r>
          </w:p>
        </w:tc>
        <w:tc>
          <w:tcPr>
            <w:tcW w:w="1417" w:type="dxa"/>
          </w:tcPr>
          <w:p w14:paraId="57363AFE"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560BCF" w14:paraId="18C973BB"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2FF7E39" w14:textId="77777777" w:rsidR="00560BCF" w:rsidRPr="00D3590B" w:rsidRDefault="00560BCF" w:rsidP="003B777F">
            <w:pPr>
              <w:rPr>
                <w:rFonts w:ascii="Arial" w:hAnsi="Arial" w:cs="Arial"/>
                <w:b w:val="0"/>
                <w:sz w:val="20"/>
                <w:szCs w:val="20"/>
              </w:rPr>
            </w:pPr>
            <w:r w:rsidRPr="00D3590B">
              <w:rPr>
                <w:rFonts w:ascii="Arial" w:hAnsi="Arial" w:cs="Arial"/>
                <w:sz w:val="20"/>
                <w:szCs w:val="20"/>
              </w:rPr>
              <w:lastRenderedPageBreak/>
              <w:t>Round-table case-presentation and discussion</w:t>
            </w:r>
          </w:p>
          <w:p w14:paraId="6F196398" w14:textId="127AF9AF" w:rsidR="00560BCF" w:rsidRPr="00560BCF" w:rsidRDefault="00560BCF" w:rsidP="003B777F">
            <w:pPr>
              <w:rPr>
                <w:rFonts w:ascii="Arial" w:hAnsi="Arial" w:cs="Arial"/>
                <w:b w:val="0"/>
                <w:bCs w:val="0"/>
                <w:sz w:val="20"/>
                <w:szCs w:val="20"/>
              </w:rPr>
            </w:pPr>
            <w:r>
              <w:rPr>
                <w:rFonts w:ascii="Arial" w:hAnsi="Arial" w:cs="Arial"/>
                <w:sz w:val="20"/>
                <w:szCs w:val="20"/>
              </w:rPr>
              <w:t>Plenary case discussion</w:t>
            </w:r>
          </w:p>
        </w:tc>
        <w:tc>
          <w:tcPr>
            <w:tcW w:w="1417" w:type="dxa"/>
          </w:tcPr>
          <w:p w14:paraId="3C0EA47F"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560BCF" w14:paraId="03615772" w14:textId="77777777" w:rsidTr="00560BCF">
        <w:tc>
          <w:tcPr>
            <w:cnfStyle w:val="001000000000" w:firstRow="0" w:lastRow="0" w:firstColumn="1" w:lastColumn="0" w:oddVBand="0" w:evenVBand="0" w:oddHBand="0" w:evenHBand="0" w:firstRowFirstColumn="0" w:firstRowLastColumn="0" w:lastRowFirstColumn="0" w:lastRowLastColumn="0"/>
            <w:tcW w:w="9788" w:type="dxa"/>
            <w:gridSpan w:val="3"/>
          </w:tcPr>
          <w:p w14:paraId="03698D60" w14:textId="77777777" w:rsidR="00560BCF" w:rsidRDefault="00560BCF" w:rsidP="003B777F">
            <w:pPr>
              <w:rPr>
                <w:rFonts w:ascii="Arial" w:hAnsi="Arial" w:cs="Arial"/>
                <w:sz w:val="20"/>
                <w:szCs w:val="20"/>
              </w:rPr>
            </w:pPr>
            <w:r w:rsidRPr="004226D6">
              <w:rPr>
                <w:rFonts w:ascii="Arial" w:hAnsi="Arial" w:cs="Arial"/>
                <w:szCs w:val="20"/>
              </w:rPr>
              <w:t xml:space="preserve">Module </w:t>
            </w:r>
            <w:r>
              <w:rPr>
                <w:rFonts w:ascii="Arial" w:hAnsi="Arial" w:cs="Arial"/>
                <w:szCs w:val="20"/>
              </w:rPr>
              <w:t>3</w:t>
            </w:r>
            <w:r w:rsidRPr="004226D6">
              <w:rPr>
                <w:rFonts w:ascii="Arial" w:hAnsi="Arial" w:cs="Arial"/>
                <w:szCs w:val="20"/>
              </w:rPr>
              <w:t xml:space="preserve">: </w:t>
            </w:r>
            <w:r>
              <w:rPr>
                <w:rFonts w:ascii="Arial" w:hAnsi="Arial" w:cs="Arial"/>
                <w:szCs w:val="20"/>
              </w:rPr>
              <w:t>Traumatic sub-acute and chronic</w:t>
            </w:r>
            <w:r w:rsidRPr="00C33495">
              <w:rPr>
                <w:rFonts w:ascii="Arial" w:hAnsi="Arial" w:cs="Arial"/>
                <w:szCs w:val="20"/>
              </w:rPr>
              <w:t xml:space="preserve"> wounds</w:t>
            </w:r>
            <w:r w:rsidRPr="004226D6">
              <w:rPr>
                <w:rFonts w:ascii="Arial" w:hAnsi="Arial" w:cs="Arial"/>
                <w:szCs w:val="20"/>
              </w:rPr>
              <w:t xml:space="preserve"> </w:t>
            </w:r>
          </w:p>
        </w:tc>
      </w:tr>
      <w:tr w:rsidR="00560BCF" w14:paraId="51A57E36"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48647366" w14:textId="77777777" w:rsidR="00560BCF" w:rsidRPr="00E66804" w:rsidRDefault="00560BCF" w:rsidP="003B777F">
            <w:pPr>
              <w:rPr>
                <w:rFonts w:ascii="Arial" w:hAnsi="Arial" w:cs="Arial"/>
                <w:b w:val="0"/>
                <w:sz w:val="20"/>
                <w:szCs w:val="20"/>
              </w:rPr>
            </w:pPr>
            <w:r>
              <w:rPr>
                <w:rFonts w:ascii="Arial" w:hAnsi="Arial" w:cs="Arial"/>
                <w:sz w:val="20"/>
                <w:szCs w:val="20"/>
              </w:rPr>
              <w:t>Modifiable factors to optimize wound healing</w:t>
            </w:r>
          </w:p>
          <w:p w14:paraId="5DCE2906"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4908BD4C" w14:textId="77777777" w:rsidR="00560BCF" w:rsidRPr="00560BCF" w:rsidRDefault="00560BCF" w:rsidP="00560BCF">
            <w:pPr>
              <w:pStyle w:val="ListParagraph"/>
              <w:numPr>
                <w:ilvl w:val="0"/>
                <w:numId w:val="19"/>
              </w:numPr>
              <w:spacing w:after="0" w:line="240" w:lineRule="auto"/>
              <w:rPr>
                <w:rFonts w:ascii="Arial" w:hAnsi="Arial" w:cs="Arial"/>
                <w:b w:val="0"/>
                <w:sz w:val="20"/>
                <w:szCs w:val="20"/>
              </w:rPr>
            </w:pPr>
            <w:r w:rsidRPr="00560BCF">
              <w:rPr>
                <w:rFonts w:ascii="Arial" w:hAnsi="Arial" w:cs="Arial"/>
                <w:b w:val="0"/>
                <w:sz w:val="20"/>
                <w:szCs w:val="20"/>
              </w:rPr>
              <w:t>List risk factors that may affect healing in sub-acute and chronic wounds</w:t>
            </w:r>
          </w:p>
          <w:p w14:paraId="6F52D896" w14:textId="77777777" w:rsidR="00560BCF" w:rsidRPr="00560BCF" w:rsidRDefault="00560BCF" w:rsidP="00560BCF">
            <w:pPr>
              <w:pStyle w:val="ListParagraph"/>
              <w:numPr>
                <w:ilvl w:val="0"/>
                <w:numId w:val="19"/>
              </w:numPr>
              <w:spacing w:after="0" w:line="240" w:lineRule="auto"/>
              <w:rPr>
                <w:rFonts w:ascii="Arial" w:hAnsi="Arial" w:cs="Arial"/>
                <w:b w:val="0"/>
                <w:sz w:val="20"/>
                <w:szCs w:val="20"/>
              </w:rPr>
            </w:pPr>
            <w:r w:rsidRPr="00560BCF">
              <w:rPr>
                <w:rFonts w:ascii="Arial" w:hAnsi="Arial" w:cs="Arial"/>
                <w:b w:val="0"/>
                <w:sz w:val="20"/>
                <w:szCs w:val="20"/>
              </w:rPr>
              <w:t>Describe implications for wound healing in specific patient populations</w:t>
            </w:r>
          </w:p>
          <w:p w14:paraId="584BD360" w14:textId="77777777" w:rsidR="00560BCF" w:rsidRPr="00C36608" w:rsidRDefault="00560BCF" w:rsidP="00560BCF">
            <w:pPr>
              <w:pStyle w:val="ListParagraph"/>
              <w:numPr>
                <w:ilvl w:val="0"/>
                <w:numId w:val="19"/>
              </w:numPr>
              <w:spacing w:after="0" w:line="240" w:lineRule="auto"/>
              <w:rPr>
                <w:rFonts w:ascii="Arial" w:hAnsi="Arial" w:cs="Arial"/>
                <w:sz w:val="20"/>
                <w:szCs w:val="20"/>
              </w:rPr>
            </w:pPr>
            <w:r w:rsidRPr="00560BCF">
              <w:rPr>
                <w:rFonts w:ascii="Arial" w:hAnsi="Arial" w:cs="Arial"/>
                <w:b w:val="0"/>
                <w:sz w:val="20"/>
                <w:szCs w:val="20"/>
              </w:rPr>
              <w:t>Identify risk factors present in wounds that may contribute to delayed healing</w:t>
            </w:r>
          </w:p>
          <w:p w14:paraId="6FF8DE77" w14:textId="77777777" w:rsidR="00560BCF" w:rsidRPr="0028052A" w:rsidRDefault="00560BCF" w:rsidP="003B777F">
            <w:pPr>
              <w:tabs>
                <w:tab w:val="left" w:pos="2590"/>
              </w:tabs>
              <w:rPr>
                <w:rFonts w:ascii="Arial" w:hAnsi="Arial" w:cs="Arial"/>
                <w:sz w:val="20"/>
                <w:szCs w:val="20"/>
              </w:rPr>
            </w:pPr>
          </w:p>
        </w:tc>
        <w:tc>
          <w:tcPr>
            <w:tcW w:w="1417" w:type="dxa"/>
          </w:tcPr>
          <w:p w14:paraId="397B7E35"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3D464856"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4E7B7FB" w14:textId="77777777" w:rsidR="00560BCF" w:rsidRDefault="00560BCF" w:rsidP="003B777F">
            <w:pPr>
              <w:rPr>
                <w:rFonts w:ascii="Arial" w:hAnsi="Arial" w:cs="Arial"/>
                <w:b w:val="0"/>
                <w:sz w:val="20"/>
                <w:szCs w:val="20"/>
              </w:rPr>
            </w:pPr>
            <w:r w:rsidRPr="002B2D6E">
              <w:rPr>
                <w:rFonts w:ascii="Arial" w:hAnsi="Arial" w:cs="Arial"/>
                <w:sz w:val="20"/>
                <w:szCs w:val="20"/>
              </w:rPr>
              <w:t>Management of subacute and chronic wounds</w:t>
            </w:r>
          </w:p>
          <w:p w14:paraId="4E8C6A4E"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7BD70BCC" w14:textId="77777777" w:rsidR="00560BCF" w:rsidRPr="00560BCF" w:rsidRDefault="00560BCF" w:rsidP="00560BCF">
            <w:pPr>
              <w:pStyle w:val="ListParagraph"/>
              <w:numPr>
                <w:ilvl w:val="0"/>
                <w:numId w:val="16"/>
              </w:numPr>
              <w:spacing w:after="0" w:line="240" w:lineRule="auto"/>
              <w:rPr>
                <w:rFonts w:ascii="Arial" w:hAnsi="Arial" w:cs="Arial"/>
                <w:b w:val="0"/>
                <w:sz w:val="20"/>
                <w:szCs w:val="20"/>
              </w:rPr>
            </w:pPr>
            <w:r w:rsidRPr="00560BCF">
              <w:rPr>
                <w:rFonts w:ascii="Arial" w:hAnsi="Arial" w:cs="Arial"/>
                <w:b w:val="0"/>
                <w:sz w:val="20"/>
                <w:szCs w:val="20"/>
              </w:rPr>
              <w:t>Describe the principles of wound dressings and secondary closure</w:t>
            </w:r>
          </w:p>
          <w:p w14:paraId="03EC8CAC" w14:textId="77777777" w:rsidR="00560BCF" w:rsidRPr="00560BCF" w:rsidRDefault="00560BCF" w:rsidP="00560BCF">
            <w:pPr>
              <w:pStyle w:val="ListParagraph"/>
              <w:numPr>
                <w:ilvl w:val="0"/>
                <w:numId w:val="16"/>
              </w:numPr>
              <w:spacing w:after="0" w:line="240" w:lineRule="auto"/>
              <w:rPr>
                <w:rFonts w:ascii="Arial" w:hAnsi="Arial" w:cs="Arial"/>
                <w:b w:val="0"/>
                <w:sz w:val="20"/>
                <w:szCs w:val="20"/>
              </w:rPr>
            </w:pPr>
            <w:r w:rsidRPr="00560BCF">
              <w:rPr>
                <w:rFonts w:ascii="Arial" w:hAnsi="Arial" w:cs="Arial"/>
                <w:b w:val="0"/>
                <w:sz w:val="20"/>
                <w:szCs w:val="20"/>
              </w:rPr>
              <w:t>Recognize the impact of adequate debridement</w:t>
            </w:r>
          </w:p>
          <w:p w14:paraId="24DD43D4" w14:textId="77777777" w:rsidR="00560BCF" w:rsidRPr="00560BCF" w:rsidRDefault="00560BCF" w:rsidP="00560BCF">
            <w:pPr>
              <w:numPr>
                <w:ilvl w:val="0"/>
                <w:numId w:val="16"/>
              </w:numPr>
              <w:spacing w:after="0" w:line="240" w:lineRule="auto"/>
              <w:rPr>
                <w:rFonts w:ascii="Arial" w:hAnsi="Arial" w:cs="Arial"/>
                <w:b w:val="0"/>
                <w:sz w:val="20"/>
                <w:szCs w:val="20"/>
              </w:rPr>
            </w:pPr>
            <w:r w:rsidRPr="00560BCF">
              <w:rPr>
                <w:rFonts w:ascii="Arial" w:hAnsi="Arial" w:cs="Arial"/>
                <w:b w:val="0"/>
                <w:sz w:val="20"/>
                <w:szCs w:val="20"/>
              </w:rPr>
              <w:t>Apply appropriate post-operative closure techniques</w:t>
            </w:r>
          </w:p>
          <w:p w14:paraId="577FEF56" w14:textId="77777777" w:rsidR="00560BCF" w:rsidRPr="00451DC5" w:rsidRDefault="00560BCF" w:rsidP="003B777F">
            <w:pPr>
              <w:rPr>
                <w:rFonts w:ascii="Arial" w:hAnsi="Arial" w:cs="Arial"/>
                <w:b w:val="0"/>
                <w:sz w:val="20"/>
                <w:szCs w:val="20"/>
              </w:rPr>
            </w:pPr>
          </w:p>
        </w:tc>
        <w:tc>
          <w:tcPr>
            <w:tcW w:w="1417" w:type="dxa"/>
          </w:tcPr>
          <w:p w14:paraId="620D8F7B"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7278A7E3"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4C51DF3D" w14:textId="77777777" w:rsidR="00560BCF" w:rsidRDefault="00560BCF" w:rsidP="003B777F">
            <w:pPr>
              <w:rPr>
                <w:rFonts w:ascii="Arial" w:hAnsi="Arial" w:cs="Arial"/>
                <w:b w:val="0"/>
                <w:sz w:val="20"/>
                <w:szCs w:val="20"/>
              </w:rPr>
            </w:pPr>
            <w:r>
              <w:rPr>
                <w:rFonts w:ascii="Arial" w:hAnsi="Arial" w:cs="Arial"/>
                <w:sz w:val="20"/>
                <w:szCs w:val="20"/>
              </w:rPr>
              <w:t>Summary of Module 3 and Q&amp;A session</w:t>
            </w:r>
          </w:p>
        </w:tc>
        <w:tc>
          <w:tcPr>
            <w:tcW w:w="1417" w:type="dxa"/>
          </w:tcPr>
          <w:p w14:paraId="7BEDF263"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0AF39494"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9CDAD46" w14:textId="77777777" w:rsidR="00560BCF" w:rsidRPr="00145BEC" w:rsidRDefault="00560BCF" w:rsidP="003B777F">
            <w:pPr>
              <w:rPr>
                <w:rFonts w:ascii="Arial" w:hAnsi="Arial" w:cs="Arial"/>
                <w:b w:val="0"/>
                <w:sz w:val="20"/>
                <w:szCs w:val="20"/>
              </w:rPr>
            </w:pPr>
            <w:r w:rsidRPr="00145BEC">
              <w:rPr>
                <w:rFonts w:ascii="Arial" w:hAnsi="Arial" w:cs="Arial"/>
                <w:sz w:val="20"/>
                <w:szCs w:val="20"/>
              </w:rPr>
              <w:t>Small group discussion</w:t>
            </w:r>
          </w:p>
          <w:p w14:paraId="11CF5C82"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Cases on:</w:t>
            </w:r>
          </w:p>
          <w:p w14:paraId="5B1CA558" w14:textId="77777777" w:rsidR="00560BCF" w:rsidRPr="00560BCF" w:rsidRDefault="00560BCF" w:rsidP="00560BCF">
            <w:pPr>
              <w:pStyle w:val="ListParagraph"/>
              <w:numPr>
                <w:ilvl w:val="0"/>
                <w:numId w:val="21"/>
              </w:numPr>
              <w:spacing w:after="0" w:line="240" w:lineRule="auto"/>
              <w:rPr>
                <w:rFonts w:ascii="Arial" w:hAnsi="Arial" w:cs="Arial"/>
                <w:b w:val="0"/>
                <w:sz w:val="20"/>
                <w:szCs w:val="20"/>
              </w:rPr>
            </w:pPr>
            <w:r w:rsidRPr="00560BCF">
              <w:rPr>
                <w:rFonts w:ascii="Arial" w:hAnsi="Arial" w:cs="Arial"/>
                <w:b w:val="0"/>
                <w:sz w:val="20"/>
                <w:szCs w:val="20"/>
              </w:rPr>
              <w:t>Necrotic skin</w:t>
            </w:r>
          </w:p>
          <w:p w14:paraId="750001B3" w14:textId="77777777" w:rsidR="00560BCF" w:rsidRPr="00560BCF" w:rsidRDefault="00560BCF" w:rsidP="00560BCF">
            <w:pPr>
              <w:pStyle w:val="ListParagraph"/>
              <w:numPr>
                <w:ilvl w:val="0"/>
                <w:numId w:val="20"/>
              </w:numPr>
              <w:spacing w:after="0" w:line="240" w:lineRule="auto"/>
              <w:rPr>
                <w:rFonts w:ascii="Arial" w:hAnsi="Arial" w:cs="Arial"/>
                <w:b w:val="0"/>
                <w:sz w:val="20"/>
                <w:szCs w:val="20"/>
              </w:rPr>
            </w:pPr>
            <w:r w:rsidRPr="00560BCF">
              <w:rPr>
                <w:rFonts w:ascii="Arial" w:hAnsi="Arial" w:cs="Arial"/>
                <w:b w:val="0"/>
                <w:sz w:val="20"/>
                <w:szCs w:val="20"/>
              </w:rPr>
              <w:t>Full thickness clean and granulating wound</w:t>
            </w:r>
          </w:p>
          <w:p w14:paraId="55AEBCC5" w14:textId="77777777" w:rsidR="00560BCF" w:rsidRPr="00560BCF" w:rsidRDefault="00560BCF" w:rsidP="003B777F">
            <w:pPr>
              <w:pStyle w:val="ListParagraph"/>
              <w:numPr>
                <w:ilvl w:val="0"/>
                <w:numId w:val="20"/>
              </w:numPr>
              <w:spacing w:after="0" w:line="240" w:lineRule="auto"/>
              <w:rPr>
                <w:rFonts w:ascii="Arial" w:hAnsi="Arial" w:cs="Arial"/>
                <w:b w:val="0"/>
                <w:sz w:val="20"/>
                <w:szCs w:val="20"/>
              </w:rPr>
            </w:pPr>
            <w:r w:rsidRPr="00560BCF">
              <w:rPr>
                <w:rFonts w:ascii="Arial" w:hAnsi="Arial" w:cs="Arial"/>
                <w:b w:val="0"/>
                <w:sz w:val="20"/>
                <w:szCs w:val="20"/>
              </w:rPr>
              <w:t>Full thickness necrotic wound</w:t>
            </w:r>
          </w:p>
          <w:p w14:paraId="7BBA5A7D" w14:textId="12C97589" w:rsidR="00560BCF" w:rsidRPr="00560BCF" w:rsidRDefault="00560BCF" w:rsidP="00560BCF">
            <w:pPr>
              <w:pStyle w:val="ListParagraph"/>
              <w:spacing w:after="0" w:line="240" w:lineRule="auto"/>
              <w:rPr>
                <w:rFonts w:ascii="Arial" w:hAnsi="Arial" w:cs="Arial"/>
                <w:b w:val="0"/>
                <w:sz w:val="20"/>
                <w:szCs w:val="20"/>
              </w:rPr>
            </w:pPr>
          </w:p>
        </w:tc>
        <w:tc>
          <w:tcPr>
            <w:tcW w:w="1417" w:type="dxa"/>
          </w:tcPr>
          <w:p w14:paraId="372E6C0A"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560BCF" w14:paraId="066AED0F"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7B694730" w14:textId="7F21D391" w:rsidR="00560BCF" w:rsidRPr="00560BCF" w:rsidRDefault="00560BCF" w:rsidP="003B777F">
            <w:pPr>
              <w:rPr>
                <w:rFonts w:ascii="Arial" w:hAnsi="Arial" w:cs="Arial"/>
                <w:sz w:val="20"/>
                <w:szCs w:val="20"/>
              </w:rPr>
            </w:pPr>
            <w:r>
              <w:rPr>
                <w:rFonts w:ascii="Arial" w:hAnsi="Arial" w:cs="Arial"/>
                <w:sz w:val="20"/>
                <w:szCs w:val="20"/>
              </w:rPr>
              <w:t xml:space="preserve">Summary of Module </w:t>
            </w:r>
            <w:r>
              <w:rPr>
                <w:rFonts w:ascii="Arial" w:hAnsi="Arial" w:cs="Arial"/>
                <w:sz w:val="20"/>
                <w:szCs w:val="20"/>
              </w:rPr>
              <w:t>3</w:t>
            </w:r>
            <w:r>
              <w:rPr>
                <w:rFonts w:ascii="Arial" w:hAnsi="Arial" w:cs="Arial"/>
                <w:sz w:val="20"/>
                <w:szCs w:val="20"/>
              </w:rPr>
              <w:t xml:space="preserve"> and Q&amp;A session</w:t>
            </w:r>
          </w:p>
        </w:tc>
        <w:tc>
          <w:tcPr>
            <w:tcW w:w="1417" w:type="dxa"/>
          </w:tcPr>
          <w:p w14:paraId="10DCEC89"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75F2EF35" w14:textId="77777777" w:rsidTr="00560BCF">
        <w:tc>
          <w:tcPr>
            <w:cnfStyle w:val="001000000000" w:firstRow="0" w:lastRow="0" w:firstColumn="1" w:lastColumn="0" w:oddVBand="0" w:evenVBand="0" w:oddHBand="0" w:evenHBand="0" w:firstRowFirstColumn="0" w:firstRowLastColumn="0" w:lastRowFirstColumn="0" w:lastRowLastColumn="0"/>
            <w:tcW w:w="9788" w:type="dxa"/>
            <w:gridSpan w:val="3"/>
          </w:tcPr>
          <w:p w14:paraId="4F150F25" w14:textId="77777777" w:rsidR="00560BCF" w:rsidRDefault="00560BCF" w:rsidP="003B777F">
            <w:pPr>
              <w:rPr>
                <w:rFonts w:ascii="Arial" w:hAnsi="Arial" w:cs="Arial"/>
                <w:sz w:val="20"/>
                <w:szCs w:val="20"/>
              </w:rPr>
            </w:pPr>
            <w:r w:rsidRPr="00C33495">
              <w:rPr>
                <w:rFonts w:ascii="Arial" w:hAnsi="Arial" w:cs="Arial"/>
                <w:szCs w:val="20"/>
              </w:rPr>
              <w:t xml:space="preserve">Module </w:t>
            </w:r>
            <w:r>
              <w:rPr>
                <w:rFonts w:ascii="Arial" w:hAnsi="Arial" w:cs="Arial"/>
                <w:szCs w:val="20"/>
              </w:rPr>
              <w:t>4</w:t>
            </w:r>
            <w:r w:rsidRPr="00C33495">
              <w:rPr>
                <w:rFonts w:ascii="Arial" w:hAnsi="Arial" w:cs="Arial"/>
                <w:szCs w:val="20"/>
              </w:rPr>
              <w:t xml:space="preserve">: </w:t>
            </w:r>
            <w:r>
              <w:rPr>
                <w:rFonts w:ascii="Arial" w:hAnsi="Arial" w:cs="Arial"/>
                <w:szCs w:val="20"/>
              </w:rPr>
              <w:t>Anatomical specimen lab</w:t>
            </w:r>
          </w:p>
        </w:tc>
      </w:tr>
      <w:tr w:rsidR="00560BCF" w14:paraId="4AA01F8B"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03CFAC42" w14:textId="77777777" w:rsidR="00560BCF" w:rsidRDefault="00560BCF" w:rsidP="00560BCF">
            <w:pPr>
              <w:pStyle w:val="ListParagraph"/>
              <w:numPr>
                <w:ilvl w:val="0"/>
                <w:numId w:val="20"/>
              </w:numPr>
              <w:spacing w:after="0" w:line="240" w:lineRule="auto"/>
              <w:rPr>
                <w:rFonts w:ascii="Arial" w:hAnsi="Arial" w:cs="Arial"/>
                <w:sz w:val="20"/>
                <w:szCs w:val="20"/>
              </w:rPr>
            </w:pPr>
            <w:r w:rsidRPr="005F080B">
              <w:rPr>
                <w:rFonts w:ascii="Arial" w:hAnsi="Arial" w:cs="Arial"/>
                <w:sz w:val="20"/>
                <w:szCs w:val="20"/>
              </w:rPr>
              <w:t>Sutures, instruments, and Surgical exposure</w:t>
            </w:r>
          </w:p>
          <w:p w14:paraId="511017F3" w14:textId="77777777" w:rsidR="00560BCF" w:rsidRDefault="00560BCF" w:rsidP="00560BCF">
            <w:pPr>
              <w:pStyle w:val="ListParagraph"/>
              <w:numPr>
                <w:ilvl w:val="0"/>
                <w:numId w:val="20"/>
              </w:numPr>
              <w:spacing w:after="0" w:line="240" w:lineRule="auto"/>
              <w:rPr>
                <w:rFonts w:ascii="Arial" w:hAnsi="Arial" w:cs="Arial"/>
                <w:sz w:val="20"/>
                <w:szCs w:val="20"/>
              </w:rPr>
            </w:pPr>
            <w:r w:rsidRPr="005F080B">
              <w:rPr>
                <w:rFonts w:ascii="Arial" w:hAnsi="Arial" w:cs="Arial"/>
                <w:sz w:val="20"/>
                <w:szCs w:val="20"/>
              </w:rPr>
              <w:t>Dead space management &amp; closure under tension</w:t>
            </w:r>
          </w:p>
          <w:p w14:paraId="7173930D" w14:textId="77777777" w:rsidR="00560BCF" w:rsidRDefault="00560BCF" w:rsidP="00560BCF">
            <w:pPr>
              <w:pStyle w:val="ListParagraph"/>
              <w:numPr>
                <w:ilvl w:val="0"/>
                <w:numId w:val="20"/>
              </w:numPr>
              <w:spacing w:after="0" w:line="240" w:lineRule="auto"/>
              <w:rPr>
                <w:rFonts w:ascii="Arial" w:hAnsi="Arial" w:cs="Arial"/>
                <w:sz w:val="20"/>
                <w:szCs w:val="20"/>
              </w:rPr>
            </w:pPr>
            <w:r w:rsidRPr="005F080B">
              <w:rPr>
                <w:rFonts w:ascii="Arial" w:hAnsi="Arial" w:cs="Arial"/>
                <w:sz w:val="20"/>
                <w:szCs w:val="20"/>
              </w:rPr>
              <w:t>Closure under laxity</w:t>
            </w:r>
          </w:p>
          <w:p w14:paraId="4EEEC293" w14:textId="77777777" w:rsidR="00560BCF" w:rsidRPr="00560BCF" w:rsidRDefault="00560BCF" w:rsidP="00560BCF">
            <w:pPr>
              <w:pStyle w:val="ListParagraph"/>
              <w:numPr>
                <w:ilvl w:val="0"/>
                <w:numId w:val="20"/>
              </w:numPr>
              <w:spacing w:after="0" w:line="240" w:lineRule="auto"/>
              <w:rPr>
                <w:rFonts w:ascii="Arial" w:hAnsi="Arial" w:cs="Arial"/>
                <w:sz w:val="20"/>
                <w:szCs w:val="20"/>
              </w:rPr>
            </w:pPr>
            <w:r w:rsidRPr="005F080B">
              <w:rPr>
                <w:rFonts w:ascii="Arial" w:hAnsi="Arial" w:cs="Arial"/>
                <w:sz w:val="20"/>
                <w:szCs w:val="20"/>
              </w:rPr>
              <w:t>Skin grafting</w:t>
            </w:r>
          </w:p>
          <w:p w14:paraId="392F091C" w14:textId="2B8CADA8" w:rsidR="00560BCF" w:rsidRPr="00560BCF" w:rsidRDefault="00560BCF" w:rsidP="00560BCF">
            <w:pPr>
              <w:pStyle w:val="ListParagraph"/>
              <w:spacing w:after="0" w:line="240" w:lineRule="auto"/>
              <w:rPr>
                <w:rFonts w:ascii="Arial" w:hAnsi="Arial" w:cs="Arial"/>
                <w:sz w:val="20"/>
                <w:szCs w:val="20"/>
              </w:rPr>
            </w:pPr>
          </w:p>
        </w:tc>
        <w:tc>
          <w:tcPr>
            <w:tcW w:w="1417" w:type="dxa"/>
          </w:tcPr>
          <w:p w14:paraId="5C7D367C"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260</w:t>
            </w:r>
          </w:p>
        </w:tc>
      </w:tr>
      <w:tr w:rsidR="00560BCF" w14:paraId="65DC40E1" w14:textId="77777777" w:rsidTr="00560BCF">
        <w:tc>
          <w:tcPr>
            <w:cnfStyle w:val="001000000000" w:firstRow="0" w:lastRow="0" w:firstColumn="1" w:lastColumn="0" w:oddVBand="0" w:evenVBand="0" w:oddHBand="0" w:evenHBand="0" w:firstRowFirstColumn="0" w:firstRowLastColumn="0" w:lastRowFirstColumn="0" w:lastRowLastColumn="0"/>
            <w:tcW w:w="9788" w:type="dxa"/>
            <w:gridSpan w:val="3"/>
          </w:tcPr>
          <w:p w14:paraId="7BE6F1EE" w14:textId="77777777" w:rsidR="00560BCF" w:rsidRDefault="00560BCF" w:rsidP="003B777F">
            <w:pPr>
              <w:rPr>
                <w:rFonts w:ascii="Arial" w:hAnsi="Arial" w:cs="Arial"/>
                <w:sz w:val="20"/>
                <w:szCs w:val="20"/>
              </w:rPr>
            </w:pPr>
            <w:r w:rsidRPr="00C33495">
              <w:rPr>
                <w:rFonts w:ascii="Arial" w:hAnsi="Arial" w:cs="Arial"/>
                <w:szCs w:val="20"/>
              </w:rPr>
              <w:t xml:space="preserve">Module </w:t>
            </w:r>
            <w:r>
              <w:rPr>
                <w:rFonts w:ascii="Arial" w:hAnsi="Arial" w:cs="Arial"/>
                <w:szCs w:val="20"/>
              </w:rPr>
              <w:t>5</w:t>
            </w:r>
            <w:r w:rsidRPr="00C33495">
              <w:rPr>
                <w:rFonts w:ascii="Arial" w:hAnsi="Arial" w:cs="Arial"/>
                <w:szCs w:val="20"/>
              </w:rPr>
              <w:t>: Soft-tissue deformities &amp; scars</w:t>
            </w:r>
          </w:p>
        </w:tc>
      </w:tr>
      <w:tr w:rsidR="00560BCF" w14:paraId="5D1FDA45"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4DB1D6AC" w14:textId="77777777" w:rsidR="00560BCF" w:rsidRPr="002B2D6E" w:rsidRDefault="00560BCF" w:rsidP="003B777F">
            <w:pPr>
              <w:rPr>
                <w:rFonts w:ascii="Arial" w:hAnsi="Arial" w:cs="Arial"/>
                <w:b w:val="0"/>
                <w:sz w:val="20"/>
                <w:szCs w:val="20"/>
              </w:rPr>
            </w:pPr>
            <w:r>
              <w:rPr>
                <w:rFonts w:ascii="Arial" w:hAnsi="Arial" w:cs="Arial"/>
                <w:sz w:val="20"/>
                <w:szCs w:val="20"/>
              </w:rPr>
              <w:t>Post-operative scar management</w:t>
            </w:r>
          </w:p>
          <w:p w14:paraId="53A34147"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390C299E"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List the types of scars</w:t>
            </w:r>
          </w:p>
          <w:p w14:paraId="22A570A9"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Describe the risk factors for scarring and how to minimize scarring both before healing and during the healing process</w:t>
            </w:r>
          </w:p>
          <w:p w14:paraId="1F7F3AB7" w14:textId="77777777" w:rsidR="00560BCF" w:rsidRPr="00560BCF" w:rsidRDefault="00560BCF" w:rsidP="003B777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Describe the normal healing of skin and the various phases</w:t>
            </w:r>
          </w:p>
          <w:p w14:paraId="075CF952" w14:textId="38AB5240" w:rsidR="00560BCF" w:rsidRPr="00560BCF" w:rsidRDefault="00560BCF" w:rsidP="00560BCF">
            <w:pPr>
              <w:pStyle w:val="ListParagraph"/>
              <w:spacing w:after="0" w:line="240" w:lineRule="auto"/>
              <w:rPr>
                <w:rFonts w:ascii="Arial" w:hAnsi="Arial" w:cs="Arial"/>
                <w:b w:val="0"/>
                <w:sz w:val="20"/>
                <w:szCs w:val="20"/>
              </w:rPr>
            </w:pPr>
          </w:p>
        </w:tc>
        <w:tc>
          <w:tcPr>
            <w:tcW w:w="1417" w:type="dxa"/>
          </w:tcPr>
          <w:p w14:paraId="14D57CC2"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3C10988C"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2A0560F5" w14:textId="77777777" w:rsidR="00560BCF" w:rsidRPr="002B2D6E" w:rsidRDefault="00560BCF" w:rsidP="003B777F">
            <w:pPr>
              <w:rPr>
                <w:rFonts w:ascii="Arial" w:hAnsi="Arial" w:cs="Arial"/>
                <w:b w:val="0"/>
                <w:sz w:val="20"/>
                <w:szCs w:val="20"/>
              </w:rPr>
            </w:pPr>
            <w:r w:rsidRPr="002B2D6E">
              <w:rPr>
                <w:rFonts w:ascii="Arial" w:hAnsi="Arial" w:cs="Arial"/>
                <w:sz w:val="20"/>
                <w:szCs w:val="20"/>
              </w:rPr>
              <w:t>Treatment of soft-tissue deformities and symptomatic scars</w:t>
            </w:r>
          </w:p>
          <w:p w14:paraId="6D0544DB"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7E2F86A8"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Identify type of scar and potential management options</w:t>
            </w:r>
          </w:p>
          <w:p w14:paraId="004DDA0A"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 xml:space="preserve">Identify missing or </w:t>
            </w:r>
            <w:proofErr w:type="spellStart"/>
            <w:r w:rsidRPr="00560BCF">
              <w:rPr>
                <w:rFonts w:ascii="Arial" w:hAnsi="Arial" w:cs="Arial"/>
                <w:b w:val="0"/>
                <w:sz w:val="20"/>
                <w:szCs w:val="20"/>
              </w:rPr>
              <w:t>malpositioned</w:t>
            </w:r>
            <w:proofErr w:type="spellEnd"/>
            <w:r w:rsidRPr="00560BCF">
              <w:rPr>
                <w:rFonts w:ascii="Arial" w:hAnsi="Arial" w:cs="Arial"/>
                <w:b w:val="0"/>
                <w:sz w:val="20"/>
                <w:szCs w:val="20"/>
              </w:rPr>
              <w:t xml:space="preserve"> soft tissue</w:t>
            </w:r>
          </w:p>
          <w:p w14:paraId="45B2609D"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t>Describe and apply methods for redundant/excess tissue correction</w:t>
            </w:r>
          </w:p>
          <w:p w14:paraId="67313C9A" w14:textId="77777777" w:rsidR="00560BCF" w:rsidRPr="00560BCF" w:rsidRDefault="00560BCF" w:rsidP="00560BCF">
            <w:pPr>
              <w:pStyle w:val="ListParagraph"/>
              <w:numPr>
                <w:ilvl w:val="0"/>
                <w:numId w:val="18"/>
              </w:numPr>
              <w:spacing w:after="0" w:line="240" w:lineRule="auto"/>
              <w:rPr>
                <w:rFonts w:ascii="Arial" w:hAnsi="Arial" w:cs="Arial"/>
                <w:b w:val="0"/>
                <w:sz w:val="20"/>
                <w:szCs w:val="20"/>
              </w:rPr>
            </w:pPr>
            <w:r w:rsidRPr="00560BCF">
              <w:rPr>
                <w:rFonts w:ascii="Arial" w:hAnsi="Arial" w:cs="Arial"/>
                <w:b w:val="0"/>
                <w:sz w:val="20"/>
                <w:szCs w:val="20"/>
              </w:rPr>
              <w:lastRenderedPageBreak/>
              <w:t>Apply techniques to manipulate the scar formation process</w:t>
            </w:r>
          </w:p>
          <w:p w14:paraId="66EED8CD" w14:textId="77777777" w:rsidR="00560BCF" w:rsidRPr="00560BCF" w:rsidRDefault="00560BCF" w:rsidP="00560BCF">
            <w:pPr>
              <w:numPr>
                <w:ilvl w:val="0"/>
                <w:numId w:val="18"/>
              </w:numPr>
              <w:spacing w:after="0" w:line="240" w:lineRule="auto"/>
              <w:rPr>
                <w:rFonts w:ascii="Arial" w:hAnsi="Arial" w:cs="Arial"/>
                <w:b w:val="0"/>
                <w:sz w:val="20"/>
                <w:szCs w:val="20"/>
              </w:rPr>
            </w:pPr>
            <w:r w:rsidRPr="00560BCF">
              <w:rPr>
                <w:rFonts w:ascii="Arial" w:hAnsi="Arial" w:cs="Arial"/>
                <w:b w:val="0"/>
                <w:sz w:val="20"/>
                <w:szCs w:val="20"/>
              </w:rPr>
              <w:t>Select appropriate closure/coverage using the reconstructive principles</w:t>
            </w:r>
          </w:p>
          <w:p w14:paraId="74003026" w14:textId="77777777" w:rsidR="00560BCF" w:rsidRDefault="00560BCF" w:rsidP="003B777F">
            <w:pPr>
              <w:ind w:left="720"/>
              <w:rPr>
                <w:rFonts w:ascii="Arial" w:hAnsi="Arial" w:cs="Arial"/>
                <w:b w:val="0"/>
                <w:sz w:val="20"/>
                <w:szCs w:val="20"/>
              </w:rPr>
            </w:pPr>
          </w:p>
        </w:tc>
        <w:tc>
          <w:tcPr>
            <w:tcW w:w="1417" w:type="dxa"/>
          </w:tcPr>
          <w:p w14:paraId="46440F6D"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10</w:t>
            </w:r>
          </w:p>
        </w:tc>
      </w:tr>
      <w:tr w:rsidR="00560BCF" w14:paraId="51061F86"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63B9056E" w14:textId="77777777" w:rsidR="00560BCF" w:rsidRPr="00C33495" w:rsidRDefault="00560BCF" w:rsidP="003B777F">
            <w:pPr>
              <w:rPr>
                <w:rFonts w:ascii="Arial" w:hAnsi="Arial" w:cs="Arial"/>
                <w:b w:val="0"/>
                <w:sz w:val="20"/>
                <w:szCs w:val="20"/>
              </w:rPr>
            </w:pPr>
            <w:r>
              <w:rPr>
                <w:rFonts w:ascii="Arial" w:hAnsi="Arial" w:cs="Arial"/>
                <w:sz w:val="20"/>
                <w:szCs w:val="20"/>
              </w:rPr>
              <w:t>Introduction to skin grafting</w:t>
            </w:r>
          </w:p>
          <w:p w14:paraId="7654EF6D" w14:textId="77777777" w:rsidR="00560BCF" w:rsidRPr="00560BCF" w:rsidRDefault="00560BCF" w:rsidP="003B777F">
            <w:pPr>
              <w:rPr>
                <w:rFonts w:ascii="Arial" w:hAnsi="Arial" w:cs="Arial"/>
                <w:b w:val="0"/>
                <w:sz w:val="20"/>
                <w:szCs w:val="20"/>
              </w:rPr>
            </w:pPr>
            <w:r w:rsidRPr="00560BCF">
              <w:rPr>
                <w:rFonts w:ascii="Arial" w:hAnsi="Arial" w:cs="Arial"/>
                <w:b w:val="0"/>
                <w:sz w:val="20"/>
                <w:szCs w:val="20"/>
              </w:rPr>
              <w:t>Learning objectives</w:t>
            </w:r>
          </w:p>
          <w:p w14:paraId="3372171E" w14:textId="77777777" w:rsidR="00560BCF" w:rsidRPr="00560BCF" w:rsidRDefault="00560BCF" w:rsidP="00560BCF">
            <w:pPr>
              <w:pStyle w:val="ListParagraph"/>
              <w:numPr>
                <w:ilvl w:val="0"/>
                <w:numId w:val="17"/>
              </w:numPr>
              <w:spacing w:after="0" w:line="240" w:lineRule="auto"/>
              <w:rPr>
                <w:rFonts w:ascii="Arial" w:hAnsi="Arial" w:cs="Arial"/>
                <w:b w:val="0"/>
                <w:sz w:val="20"/>
                <w:szCs w:val="20"/>
              </w:rPr>
            </w:pPr>
            <w:r w:rsidRPr="00560BCF">
              <w:rPr>
                <w:rFonts w:ascii="Arial" w:hAnsi="Arial" w:cs="Arial"/>
                <w:b w:val="0"/>
                <w:sz w:val="20"/>
                <w:szCs w:val="20"/>
              </w:rPr>
              <w:t>Identify proper wound beds for grafting</w:t>
            </w:r>
          </w:p>
          <w:p w14:paraId="3AEDB0BE" w14:textId="77777777" w:rsidR="00560BCF" w:rsidRPr="00560BCF" w:rsidRDefault="00560BCF" w:rsidP="00560BCF">
            <w:pPr>
              <w:pStyle w:val="ListParagraph"/>
              <w:numPr>
                <w:ilvl w:val="0"/>
                <w:numId w:val="17"/>
              </w:numPr>
              <w:spacing w:after="0" w:line="240" w:lineRule="auto"/>
              <w:rPr>
                <w:rFonts w:ascii="Arial" w:hAnsi="Arial" w:cs="Arial"/>
                <w:b w:val="0"/>
                <w:sz w:val="20"/>
                <w:szCs w:val="20"/>
              </w:rPr>
            </w:pPr>
            <w:r w:rsidRPr="00560BCF">
              <w:rPr>
                <w:rFonts w:ascii="Arial" w:hAnsi="Arial" w:cs="Arial"/>
                <w:b w:val="0"/>
                <w:sz w:val="20"/>
                <w:szCs w:val="20"/>
              </w:rPr>
              <w:t>Differentiate between thin, intermediate and thick split thickness skin grafts and full thickness skin grafts</w:t>
            </w:r>
          </w:p>
          <w:p w14:paraId="4BA23081" w14:textId="77777777" w:rsidR="00560BCF" w:rsidRPr="00560BCF" w:rsidRDefault="00560BCF" w:rsidP="00560BCF">
            <w:pPr>
              <w:pStyle w:val="ListParagraph"/>
              <w:numPr>
                <w:ilvl w:val="0"/>
                <w:numId w:val="17"/>
              </w:numPr>
              <w:spacing w:after="0" w:line="240" w:lineRule="auto"/>
              <w:rPr>
                <w:rFonts w:ascii="Arial" w:hAnsi="Arial" w:cs="Arial"/>
                <w:b w:val="0"/>
                <w:sz w:val="20"/>
                <w:szCs w:val="20"/>
              </w:rPr>
            </w:pPr>
            <w:r w:rsidRPr="00560BCF">
              <w:rPr>
                <w:rFonts w:ascii="Arial" w:hAnsi="Arial" w:cs="Arial"/>
                <w:b w:val="0"/>
                <w:sz w:val="20"/>
                <w:szCs w:val="20"/>
              </w:rPr>
              <w:t>Identify causes for failure of grafts</w:t>
            </w:r>
          </w:p>
          <w:p w14:paraId="282BA9A5" w14:textId="77777777" w:rsidR="00560BCF" w:rsidRPr="00560BCF" w:rsidRDefault="00560BCF" w:rsidP="00560BCF">
            <w:pPr>
              <w:pStyle w:val="ListParagraph"/>
              <w:numPr>
                <w:ilvl w:val="0"/>
                <w:numId w:val="17"/>
              </w:numPr>
              <w:spacing w:after="0" w:line="240" w:lineRule="auto"/>
              <w:rPr>
                <w:rFonts w:ascii="Arial" w:hAnsi="Arial" w:cs="Arial"/>
                <w:b w:val="0"/>
                <w:sz w:val="20"/>
                <w:szCs w:val="20"/>
              </w:rPr>
            </w:pPr>
            <w:r w:rsidRPr="00560BCF">
              <w:rPr>
                <w:rFonts w:ascii="Arial" w:hAnsi="Arial" w:cs="Arial"/>
                <w:b w:val="0"/>
                <w:sz w:val="20"/>
                <w:szCs w:val="20"/>
              </w:rPr>
              <w:t>Know strategies for graft dressings and graft harvest dressings</w:t>
            </w:r>
          </w:p>
          <w:p w14:paraId="2E17DE2F" w14:textId="77777777" w:rsidR="00560BCF" w:rsidRPr="00560BCF" w:rsidRDefault="00560BCF" w:rsidP="00560BCF">
            <w:pPr>
              <w:numPr>
                <w:ilvl w:val="0"/>
                <w:numId w:val="17"/>
              </w:numPr>
              <w:spacing w:after="0" w:line="240" w:lineRule="auto"/>
              <w:rPr>
                <w:rFonts w:ascii="Arial" w:hAnsi="Arial" w:cs="Arial"/>
                <w:b w:val="0"/>
                <w:sz w:val="20"/>
                <w:szCs w:val="20"/>
              </w:rPr>
            </w:pPr>
            <w:r w:rsidRPr="00560BCF">
              <w:rPr>
                <w:rFonts w:ascii="Arial" w:hAnsi="Arial" w:cs="Arial"/>
                <w:b w:val="0"/>
                <w:sz w:val="20"/>
                <w:szCs w:val="20"/>
              </w:rPr>
              <w:t>Identify need for flaps versus skin graft</w:t>
            </w:r>
          </w:p>
          <w:p w14:paraId="64B3703D" w14:textId="77777777" w:rsidR="00560BCF" w:rsidRPr="00451DC5" w:rsidRDefault="00560BCF" w:rsidP="003B777F">
            <w:pPr>
              <w:ind w:left="720"/>
              <w:rPr>
                <w:rFonts w:ascii="Arial" w:hAnsi="Arial" w:cs="Arial"/>
                <w:sz w:val="20"/>
                <w:szCs w:val="20"/>
              </w:rPr>
            </w:pPr>
          </w:p>
        </w:tc>
        <w:tc>
          <w:tcPr>
            <w:tcW w:w="1417" w:type="dxa"/>
          </w:tcPr>
          <w:p w14:paraId="52E5B2B8"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5CF361FB"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E615E60" w14:textId="6EFC53AC" w:rsidR="00560BCF" w:rsidRPr="00560BCF" w:rsidRDefault="00560BCF" w:rsidP="003B777F">
            <w:pPr>
              <w:rPr>
                <w:rFonts w:ascii="Arial" w:hAnsi="Arial" w:cs="Arial"/>
                <w:sz w:val="20"/>
                <w:szCs w:val="20"/>
              </w:rPr>
            </w:pPr>
            <w:r>
              <w:rPr>
                <w:rFonts w:ascii="Arial" w:hAnsi="Arial" w:cs="Arial"/>
                <w:sz w:val="20"/>
                <w:szCs w:val="20"/>
              </w:rPr>
              <w:t>Summary of Module 5 and Q&amp;A session</w:t>
            </w:r>
          </w:p>
        </w:tc>
        <w:tc>
          <w:tcPr>
            <w:tcW w:w="1417" w:type="dxa"/>
          </w:tcPr>
          <w:p w14:paraId="186E5D06"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560BCF" w14:paraId="03A151C5" w14:textId="77777777" w:rsidTr="00560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8" w:type="dxa"/>
            <w:gridSpan w:val="3"/>
          </w:tcPr>
          <w:p w14:paraId="0002B9DF" w14:textId="77777777" w:rsidR="00560BCF" w:rsidRPr="00C33495" w:rsidRDefault="00560BCF" w:rsidP="003B777F">
            <w:pPr>
              <w:rPr>
                <w:rFonts w:ascii="Arial" w:hAnsi="Arial" w:cs="Arial"/>
                <w:szCs w:val="20"/>
              </w:rPr>
            </w:pPr>
            <w:r w:rsidRPr="00C33495">
              <w:rPr>
                <w:rFonts w:ascii="Arial" w:hAnsi="Arial" w:cs="Arial"/>
                <w:szCs w:val="20"/>
              </w:rPr>
              <w:t xml:space="preserve">Closing </w:t>
            </w:r>
            <w:r>
              <w:rPr>
                <w:rFonts w:ascii="Arial" w:hAnsi="Arial" w:cs="Arial"/>
                <w:szCs w:val="20"/>
              </w:rPr>
              <w:t>session</w:t>
            </w:r>
          </w:p>
        </w:tc>
      </w:tr>
      <w:tr w:rsidR="00560BCF" w14:paraId="10EC9315"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ECA970E" w14:textId="77777777" w:rsidR="00560BCF" w:rsidRDefault="00560BCF" w:rsidP="003B777F">
            <w:pPr>
              <w:rPr>
                <w:rFonts w:ascii="Arial" w:hAnsi="Arial" w:cs="Arial"/>
                <w:b w:val="0"/>
                <w:sz w:val="20"/>
                <w:szCs w:val="20"/>
              </w:rPr>
            </w:pPr>
            <w:r w:rsidRPr="003D6881">
              <w:rPr>
                <w:rFonts w:ascii="Arial" w:hAnsi="Arial" w:cs="Arial"/>
                <w:sz w:val="20"/>
                <w:szCs w:val="20"/>
              </w:rPr>
              <w:t>Round-table discussion</w:t>
            </w:r>
            <w:r>
              <w:rPr>
                <w:rFonts w:ascii="Arial" w:hAnsi="Arial" w:cs="Arial"/>
                <w:sz w:val="20"/>
                <w:szCs w:val="20"/>
              </w:rPr>
              <w:t>: spot the errors</w:t>
            </w:r>
          </w:p>
          <w:p w14:paraId="1D11ED5F" w14:textId="3E1CF239" w:rsidR="00560BCF" w:rsidRPr="00560BCF" w:rsidRDefault="00560BCF" w:rsidP="003B777F">
            <w:pPr>
              <w:rPr>
                <w:rFonts w:ascii="Arial" w:hAnsi="Arial" w:cs="Arial"/>
                <w:b w:val="0"/>
                <w:sz w:val="20"/>
                <w:szCs w:val="20"/>
              </w:rPr>
            </w:pPr>
            <w:r w:rsidRPr="00560BCF">
              <w:rPr>
                <w:rFonts w:ascii="Arial" w:hAnsi="Arial" w:cs="Arial"/>
                <w:b w:val="0"/>
                <w:sz w:val="20"/>
                <w:szCs w:val="20"/>
              </w:rPr>
              <w:t xml:space="preserve">Interactive plenary </w:t>
            </w:r>
            <w:r w:rsidR="002D3ECD">
              <w:rPr>
                <w:rFonts w:ascii="Arial" w:hAnsi="Arial" w:cs="Arial"/>
                <w:b w:val="0"/>
                <w:sz w:val="20"/>
                <w:szCs w:val="20"/>
              </w:rPr>
              <w:t>session</w:t>
            </w:r>
            <w:bookmarkStart w:id="0" w:name="_GoBack"/>
            <w:bookmarkEnd w:id="0"/>
          </w:p>
          <w:p w14:paraId="53CC047E" w14:textId="77777777" w:rsidR="00560BCF" w:rsidRPr="002B2D6E" w:rsidRDefault="00560BCF" w:rsidP="003B777F">
            <w:pPr>
              <w:rPr>
                <w:rFonts w:ascii="Arial" w:hAnsi="Arial" w:cs="Arial"/>
                <w:sz w:val="20"/>
                <w:szCs w:val="20"/>
              </w:rPr>
            </w:pPr>
          </w:p>
        </w:tc>
        <w:tc>
          <w:tcPr>
            <w:tcW w:w="1417" w:type="dxa"/>
          </w:tcPr>
          <w:p w14:paraId="54D52B57"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560BCF" w14:paraId="10A16FB0"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5ED34460" w14:textId="77777777" w:rsidR="00560BCF" w:rsidRPr="003C6BF3" w:rsidRDefault="00560BCF" w:rsidP="003B777F">
            <w:pPr>
              <w:rPr>
                <w:rFonts w:ascii="Arial" w:hAnsi="Arial" w:cs="Arial"/>
                <w:b w:val="0"/>
                <w:sz w:val="20"/>
                <w:szCs w:val="20"/>
              </w:rPr>
            </w:pPr>
            <w:r>
              <w:rPr>
                <w:rFonts w:ascii="Arial" w:hAnsi="Arial" w:cs="Arial"/>
                <w:sz w:val="20"/>
                <w:szCs w:val="20"/>
              </w:rPr>
              <w:t>Feedback session</w:t>
            </w:r>
          </w:p>
          <w:p w14:paraId="69F2F61B" w14:textId="77777777" w:rsidR="00560BCF" w:rsidRDefault="00560BCF" w:rsidP="003B777F">
            <w:pPr>
              <w:rPr>
                <w:rFonts w:ascii="Arial" w:hAnsi="Arial" w:cs="Arial"/>
                <w:sz w:val="20"/>
                <w:szCs w:val="20"/>
              </w:rPr>
            </w:pPr>
          </w:p>
        </w:tc>
        <w:tc>
          <w:tcPr>
            <w:tcW w:w="1417" w:type="dxa"/>
          </w:tcPr>
          <w:p w14:paraId="28D864D8"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690A453C" w14:textId="77777777" w:rsidTr="00560BCF">
        <w:trPr>
          <w:gridAfter w:val="1"/>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1C4675C7" w14:textId="77777777" w:rsidR="00560BCF" w:rsidRDefault="00560BCF" w:rsidP="003B777F">
            <w:pPr>
              <w:rPr>
                <w:rFonts w:ascii="Arial" w:hAnsi="Arial" w:cs="Arial"/>
                <w:b w:val="0"/>
                <w:sz w:val="20"/>
                <w:szCs w:val="20"/>
              </w:rPr>
            </w:pPr>
            <w:r w:rsidRPr="000C74AC">
              <w:rPr>
                <w:rFonts w:ascii="Arial" w:hAnsi="Arial" w:cs="Arial"/>
                <w:sz w:val="20"/>
                <w:szCs w:val="20"/>
              </w:rPr>
              <w:t>Evaluation</w:t>
            </w:r>
            <w:r>
              <w:rPr>
                <w:rFonts w:ascii="Arial" w:hAnsi="Arial" w:cs="Arial"/>
                <w:sz w:val="20"/>
                <w:szCs w:val="20"/>
              </w:rPr>
              <w:t xml:space="preserve"> and reflection</w:t>
            </w:r>
            <w:r w:rsidRPr="003C6BF3">
              <w:rPr>
                <w:rFonts w:ascii="Arial" w:hAnsi="Arial" w:cs="Arial"/>
                <w:sz w:val="20"/>
                <w:szCs w:val="20"/>
              </w:rPr>
              <w:t xml:space="preserve"> </w:t>
            </w:r>
          </w:p>
          <w:p w14:paraId="562107AB" w14:textId="77777777" w:rsidR="00560BCF" w:rsidRPr="003C6BF3" w:rsidRDefault="00560BCF" w:rsidP="003B777F">
            <w:pPr>
              <w:rPr>
                <w:rFonts w:ascii="Arial" w:hAnsi="Arial" w:cs="Arial"/>
                <w:b w:val="0"/>
                <w:sz w:val="20"/>
                <w:szCs w:val="20"/>
              </w:rPr>
            </w:pPr>
          </w:p>
        </w:tc>
        <w:tc>
          <w:tcPr>
            <w:tcW w:w="1417" w:type="dxa"/>
          </w:tcPr>
          <w:p w14:paraId="4C3003B0" w14:textId="77777777" w:rsidR="00560BCF" w:rsidRDefault="00560BCF" w:rsidP="003B77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560BCF" w14:paraId="2FDEC357" w14:textId="77777777" w:rsidTr="00560B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8364" w:type="dxa"/>
          </w:tcPr>
          <w:p w14:paraId="4A0F07E1" w14:textId="77777777" w:rsidR="00560BCF" w:rsidRDefault="00560BCF" w:rsidP="003B777F">
            <w:pPr>
              <w:rPr>
                <w:rFonts w:ascii="Arial" w:hAnsi="Arial" w:cs="Arial"/>
                <w:b w:val="0"/>
                <w:sz w:val="20"/>
                <w:szCs w:val="20"/>
              </w:rPr>
            </w:pPr>
            <w:r w:rsidRPr="00142EBF">
              <w:rPr>
                <w:rFonts w:ascii="Arial" w:hAnsi="Arial" w:cs="Arial"/>
                <w:sz w:val="20"/>
                <w:szCs w:val="20"/>
              </w:rPr>
              <w:t>Closing remarks</w:t>
            </w:r>
          </w:p>
          <w:p w14:paraId="3DAE30F5" w14:textId="77777777" w:rsidR="00560BCF" w:rsidRPr="00F80063" w:rsidRDefault="00560BCF" w:rsidP="003B777F">
            <w:pPr>
              <w:rPr>
                <w:rFonts w:ascii="Arial" w:hAnsi="Arial" w:cs="Arial"/>
                <w:b w:val="0"/>
                <w:sz w:val="20"/>
                <w:szCs w:val="20"/>
              </w:rPr>
            </w:pPr>
          </w:p>
        </w:tc>
        <w:tc>
          <w:tcPr>
            <w:tcW w:w="1417" w:type="dxa"/>
          </w:tcPr>
          <w:p w14:paraId="5E990842" w14:textId="77777777" w:rsidR="00560BCF" w:rsidRDefault="00560BCF" w:rsidP="003B77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tbl>
    <w:p w14:paraId="0FF8A1A6" w14:textId="77777777" w:rsidR="00560BCF" w:rsidRPr="005B754B" w:rsidRDefault="00560BCF" w:rsidP="00560BCF">
      <w:pPr>
        <w:spacing w:line="240" w:lineRule="auto"/>
        <w:rPr>
          <w:rFonts w:ascii="Arial" w:hAnsi="Arial" w:cs="Arial"/>
          <w:sz w:val="20"/>
          <w:szCs w:val="20"/>
        </w:rPr>
      </w:pPr>
    </w:p>
    <w:p w14:paraId="1F74A92E" w14:textId="77777777" w:rsidR="00FC5573" w:rsidRPr="00D72AC6" w:rsidRDefault="00FC5573" w:rsidP="00D72AC6"/>
    <w:sectPr w:rsidR="00FC5573" w:rsidRPr="00D72AC6" w:rsidSect="00560BCF">
      <w:headerReference w:type="default" r:id="rId7"/>
      <w:footerReference w:type="default" r:id="rId8"/>
      <w:headerReference w:type="first" r:id="rId9"/>
      <w:footerReference w:type="first" r:id="rId10"/>
      <w:pgSz w:w="11906" w:h="16838" w:code="9"/>
      <w:pgMar w:top="1702"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D519" w14:textId="77777777" w:rsidR="00560BCF" w:rsidRDefault="00560BCF" w:rsidP="0056578C">
      <w:pPr>
        <w:spacing w:line="240" w:lineRule="auto"/>
      </w:pPr>
      <w:r>
        <w:separator/>
      </w:r>
    </w:p>
  </w:endnote>
  <w:endnote w:type="continuationSeparator" w:id="0">
    <w:p w14:paraId="65B4EAC2" w14:textId="77777777" w:rsidR="00560BCF" w:rsidRDefault="00560BCF" w:rsidP="0056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DC45" w14:textId="77777777" w:rsidR="00560BCF" w:rsidRDefault="00560BCF" w:rsidP="00C714E4">
    <w:pPr>
      <w:pStyle w:val="Footer"/>
    </w:pPr>
    <w:r>
      <w:t>AO Foundation</w:t>
    </w:r>
  </w:p>
  <w:p w14:paraId="22A50B99" w14:textId="77777777" w:rsidR="00560BCF" w:rsidRDefault="00560BCF" w:rsidP="00C714E4">
    <w:pPr>
      <w:pStyle w:val="Footer"/>
    </w:pPr>
    <w:proofErr w:type="spellStart"/>
    <w:r>
      <w:t>Stettbachstrasse</w:t>
    </w:r>
    <w:proofErr w:type="spellEnd"/>
    <w:r>
      <w:t xml:space="preserve"> 6 | 8600 D</w:t>
    </w:r>
    <w:r>
      <w:t>ü</w:t>
    </w:r>
    <w:r>
      <w:t>bendorf | Switzerland</w:t>
    </w:r>
  </w:p>
  <w:p w14:paraId="30BABFD4" w14:textId="77777777" w:rsidR="00C714E4" w:rsidRPr="00C714E4" w:rsidRDefault="00560BCF" w:rsidP="00C714E4">
    <w:pPr>
      <w:pStyle w:val="Footer"/>
    </w:pPr>
    <w:r>
      <w:t>Phone: +41 44 200 24 20 | E-mail: aof-duebendorf@aofoundation.org | www.aofoundation.org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F73A" w14:textId="77777777" w:rsidR="00560BCF" w:rsidRDefault="00560BCF" w:rsidP="0056578C">
    <w:pPr>
      <w:pStyle w:val="Footer"/>
    </w:pPr>
    <w:r>
      <w:t>AO Foundation</w:t>
    </w:r>
  </w:p>
  <w:p w14:paraId="06421B5B" w14:textId="77777777" w:rsidR="00560BCF" w:rsidRDefault="00560BCF" w:rsidP="0056578C">
    <w:pPr>
      <w:pStyle w:val="Footer"/>
    </w:pPr>
    <w:proofErr w:type="spellStart"/>
    <w:r>
      <w:t>Stettbachstrasse</w:t>
    </w:r>
    <w:proofErr w:type="spellEnd"/>
    <w:r>
      <w:t xml:space="preserve"> 6 | 8600 D</w:t>
    </w:r>
    <w:r>
      <w:t>ü</w:t>
    </w:r>
    <w:r>
      <w:t>bendorf | Switzerland</w:t>
    </w:r>
  </w:p>
  <w:p w14:paraId="312016C6" w14:textId="77777777" w:rsidR="0056578C" w:rsidRDefault="00560BCF" w:rsidP="0056578C">
    <w:pPr>
      <w:pStyle w:val="Footer"/>
    </w:pPr>
    <w:r>
      <w:t>Phone: +41 44 200 24 20 | E-mail: aof-duebendorf@aofoundation.org | www.aofoundation.org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2C18" w14:textId="77777777" w:rsidR="00560BCF" w:rsidRDefault="00560BCF" w:rsidP="0056578C">
      <w:pPr>
        <w:spacing w:line="240" w:lineRule="auto"/>
      </w:pPr>
      <w:r>
        <w:separator/>
      </w:r>
    </w:p>
  </w:footnote>
  <w:footnote w:type="continuationSeparator" w:id="0">
    <w:p w14:paraId="0A57BA48" w14:textId="77777777" w:rsidR="00560BCF" w:rsidRDefault="00560BCF" w:rsidP="00565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0EE8" w14:textId="77777777" w:rsidR="00EC1B4F" w:rsidRDefault="00560BCF" w:rsidP="005A5CCA">
    <w:pPr>
      <w:pStyle w:val="Header"/>
    </w:pPr>
    <w:r>
      <w:rPr>
        <w:noProof/>
      </w:rPr>
      <w:drawing>
        <wp:anchor distT="0" distB="0" distL="114300" distR="114300" simplePos="0" relativeHeight="251661312" behindDoc="0" locked="1" layoutInCell="1" allowOverlap="1" wp14:anchorId="3B524755" wp14:editId="5E8756ED">
          <wp:simplePos x="0" y="0"/>
          <wp:positionH relativeFrom="margin">
            <wp:posOffset>-36195</wp:posOffset>
          </wp:positionH>
          <wp:positionV relativeFrom="page">
            <wp:posOffset>323850</wp:posOffset>
          </wp:positionV>
          <wp:extent cx="687600" cy="402120"/>
          <wp:effectExtent l="0" t="0" r="0" b="0"/>
          <wp:wrapNone/>
          <wp:docPr id="14"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1BF4A3A3"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D4B" w14:textId="77777777" w:rsidR="002B344B" w:rsidRDefault="00560BCF" w:rsidP="007E14B0">
    <w:pPr>
      <w:pStyle w:val="Header"/>
    </w:pPr>
    <w:r>
      <w:rPr>
        <w:noProof/>
      </w:rPr>
      <w:drawing>
        <wp:anchor distT="0" distB="0" distL="114300" distR="114300" simplePos="0" relativeHeight="251659264" behindDoc="0" locked="1" layoutInCell="1" allowOverlap="1" wp14:anchorId="091EB424" wp14:editId="79F18E15">
          <wp:simplePos x="0" y="0"/>
          <wp:positionH relativeFrom="margin">
            <wp:posOffset>-36195</wp:posOffset>
          </wp:positionH>
          <wp:positionV relativeFrom="page">
            <wp:posOffset>323850</wp:posOffset>
          </wp:positionV>
          <wp:extent cx="687600" cy="402120"/>
          <wp:effectExtent l="0" t="0" r="0" b="0"/>
          <wp:wrapNone/>
          <wp:docPr id="1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2D9FE9DE" w14:textId="284E3789"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2D3ECD">
      <w:rPr>
        <w:noProof/>
      </w:rPr>
      <w:instrText>5</w:instrText>
    </w:r>
    <w:r>
      <w:fldChar w:fldCharType="end"/>
    </w:r>
    <w:r>
      <w:instrText xml:space="preserve"> &gt; 1 "</w:instrText>
    </w:r>
    <w:r>
      <w:fldChar w:fldCharType="begin"/>
    </w:r>
    <w:r>
      <w:instrText xml:space="preserve"> PAGE </w:instrText>
    </w:r>
    <w:r>
      <w:fldChar w:fldCharType="separate"/>
    </w:r>
    <w:r w:rsidR="002D3ECD">
      <w:rPr>
        <w:noProof/>
      </w:rPr>
      <w:instrText>1</w:instrText>
    </w:r>
    <w:r>
      <w:fldChar w:fldCharType="end"/>
    </w:r>
    <w:r>
      <w:instrText>/</w:instrText>
    </w:r>
    <w:r>
      <w:fldChar w:fldCharType="begin"/>
    </w:r>
    <w:r>
      <w:instrText xml:space="preserve"> NUMPAGES </w:instrText>
    </w:r>
    <w:r>
      <w:fldChar w:fldCharType="separate"/>
    </w:r>
    <w:r w:rsidR="002D3ECD">
      <w:rPr>
        <w:noProof/>
      </w:rPr>
      <w:instrText>5</w:instrText>
    </w:r>
    <w:r>
      <w:fldChar w:fldCharType="end"/>
    </w:r>
    <w:r>
      <w:instrText xml:space="preserve">" "" </w:instrText>
    </w:r>
    <w:r w:rsidR="00560BCF">
      <w:fldChar w:fldCharType="separate"/>
    </w:r>
    <w:r w:rsidR="002D3ECD">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1F635D5F"/>
    <w:multiLevelType w:val="hybridMultilevel"/>
    <w:tmpl w:val="972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A3BDA"/>
    <w:multiLevelType w:val="hybridMultilevel"/>
    <w:tmpl w:val="B2E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5CA4"/>
    <w:multiLevelType w:val="hybridMultilevel"/>
    <w:tmpl w:val="172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717E"/>
    <w:multiLevelType w:val="hybridMultilevel"/>
    <w:tmpl w:val="6D8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94B85"/>
    <w:multiLevelType w:val="hybridMultilevel"/>
    <w:tmpl w:val="CB78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E2FAF"/>
    <w:multiLevelType w:val="hybridMultilevel"/>
    <w:tmpl w:val="1FB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B20D6"/>
    <w:multiLevelType w:val="hybridMultilevel"/>
    <w:tmpl w:val="5E9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11" w15:restartNumberingAfterBreak="0">
    <w:nsid w:val="442214DE"/>
    <w:multiLevelType w:val="hybridMultilevel"/>
    <w:tmpl w:val="743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F26E2"/>
    <w:multiLevelType w:val="hybridMultilevel"/>
    <w:tmpl w:val="BEC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D18F7"/>
    <w:multiLevelType w:val="multilevel"/>
    <w:tmpl w:val="5868E4D8"/>
    <w:numStyleLink w:val="BulletList1"/>
  </w:abstractNum>
  <w:abstractNum w:abstractNumId="14" w15:restartNumberingAfterBreak="0">
    <w:nsid w:val="4D6B3C07"/>
    <w:multiLevelType w:val="hybridMultilevel"/>
    <w:tmpl w:val="0CB0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378AA"/>
    <w:multiLevelType w:val="hybridMultilevel"/>
    <w:tmpl w:val="D860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33215"/>
    <w:multiLevelType w:val="hybridMultilevel"/>
    <w:tmpl w:val="3BE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82907"/>
    <w:multiLevelType w:val="hybridMultilevel"/>
    <w:tmpl w:val="7DDA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5897"/>
    <w:multiLevelType w:val="hybridMultilevel"/>
    <w:tmpl w:val="A9A8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E7DC7"/>
    <w:multiLevelType w:val="hybridMultilevel"/>
    <w:tmpl w:val="04C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67C1F"/>
    <w:multiLevelType w:val="hybridMultilevel"/>
    <w:tmpl w:val="3FB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382E"/>
    <w:multiLevelType w:val="hybridMultilevel"/>
    <w:tmpl w:val="10F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3"/>
  </w:num>
  <w:num w:numId="7">
    <w:abstractNumId w:val="19"/>
  </w:num>
  <w:num w:numId="8">
    <w:abstractNumId w:val="9"/>
  </w:num>
  <w:num w:numId="9">
    <w:abstractNumId w:val="5"/>
  </w:num>
  <w:num w:numId="10">
    <w:abstractNumId w:val="18"/>
  </w:num>
  <w:num w:numId="11">
    <w:abstractNumId w:val="8"/>
  </w:num>
  <w:num w:numId="12">
    <w:abstractNumId w:val="14"/>
  </w:num>
  <w:num w:numId="13">
    <w:abstractNumId w:val="7"/>
  </w:num>
  <w:num w:numId="14">
    <w:abstractNumId w:val="17"/>
  </w:num>
  <w:num w:numId="15">
    <w:abstractNumId w:val="12"/>
  </w:num>
  <w:num w:numId="16">
    <w:abstractNumId w:val="20"/>
  </w:num>
  <w:num w:numId="17">
    <w:abstractNumId w:val="6"/>
  </w:num>
  <w:num w:numId="18">
    <w:abstractNumId w:val="4"/>
  </w:num>
  <w:num w:numId="19">
    <w:abstractNumId w:val="3"/>
  </w:num>
  <w:num w:numId="20">
    <w:abstractNumId w:val="15"/>
  </w:num>
  <w:num w:numId="21">
    <w:abstractNumId w:val="21"/>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CF"/>
    <w:rsid w:val="00024C33"/>
    <w:rsid w:val="00045BE5"/>
    <w:rsid w:val="000502FC"/>
    <w:rsid w:val="00055758"/>
    <w:rsid w:val="00063D9A"/>
    <w:rsid w:val="00077810"/>
    <w:rsid w:val="00122012"/>
    <w:rsid w:val="00127CB3"/>
    <w:rsid w:val="001611CB"/>
    <w:rsid w:val="00187E0A"/>
    <w:rsid w:val="00193A21"/>
    <w:rsid w:val="001A32BD"/>
    <w:rsid w:val="001C6163"/>
    <w:rsid w:val="001C7CBA"/>
    <w:rsid w:val="001D1A12"/>
    <w:rsid w:val="00215B1A"/>
    <w:rsid w:val="0022003E"/>
    <w:rsid w:val="002B344B"/>
    <w:rsid w:val="002D3ECD"/>
    <w:rsid w:val="0031203F"/>
    <w:rsid w:val="003140A9"/>
    <w:rsid w:val="00327E20"/>
    <w:rsid w:val="00327E65"/>
    <w:rsid w:val="00331BBE"/>
    <w:rsid w:val="00343AA1"/>
    <w:rsid w:val="00353CEF"/>
    <w:rsid w:val="00363D92"/>
    <w:rsid w:val="00371126"/>
    <w:rsid w:val="003D2FC7"/>
    <w:rsid w:val="0040602E"/>
    <w:rsid w:val="0045568F"/>
    <w:rsid w:val="00456979"/>
    <w:rsid w:val="00463DFA"/>
    <w:rsid w:val="00466D52"/>
    <w:rsid w:val="00477774"/>
    <w:rsid w:val="00482E4B"/>
    <w:rsid w:val="004865DA"/>
    <w:rsid w:val="00495F33"/>
    <w:rsid w:val="004A0BFA"/>
    <w:rsid w:val="004C6B2E"/>
    <w:rsid w:val="005237E9"/>
    <w:rsid w:val="00556627"/>
    <w:rsid w:val="00560BCF"/>
    <w:rsid w:val="0056578C"/>
    <w:rsid w:val="005839D4"/>
    <w:rsid w:val="005911E8"/>
    <w:rsid w:val="005A30F2"/>
    <w:rsid w:val="005A5CCA"/>
    <w:rsid w:val="005D5734"/>
    <w:rsid w:val="005F1AB3"/>
    <w:rsid w:val="005F5387"/>
    <w:rsid w:val="006066B5"/>
    <w:rsid w:val="00625D43"/>
    <w:rsid w:val="006340D0"/>
    <w:rsid w:val="00641038"/>
    <w:rsid w:val="006547C9"/>
    <w:rsid w:val="006938A1"/>
    <w:rsid w:val="006B2B30"/>
    <w:rsid w:val="006D0CFB"/>
    <w:rsid w:val="006E7A25"/>
    <w:rsid w:val="007169EA"/>
    <w:rsid w:val="0072549F"/>
    <w:rsid w:val="00742293"/>
    <w:rsid w:val="007B6587"/>
    <w:rsid w:val="007B7A87"/>
    <w:rsid w:val="007C3AE8"/>
    <w:rsid w:val="007E09FF"/>
    <w:rsid w:val="007E14B0"/>
    <w:rsid w:val="007E6413"/>
    <w:rsid w:val="007F06AC"/>
    <w:rsid w:val="0082002A"/>
    <w:rsid w:val="00857D5D"/>
    <w:rsid w:val="00862763"/>
    <w:rsid w:val="008669C0"/>
    <w:rsid w:val="00871875"/>
    <w:rsid w:val="008A0EA4"/>
    <w:rsid w:val="008A43BE"/>
    <w:rsid w:val="008C4715"/>
    <w:rsid w:val="008E3981"/>
    <w:rsid w:val="009031D8"/>
    <w:rsid w:val="00927C29"/>
    <w:rsid w:val="00946D05"/>
    <w:rsid w:val="00963313"/>
    <w:rsid w:val="0096362C"/>
    <w:rsid w:val="00972493"/>
    <w:rsid w:val="00975387"/>
    <w:rsid w:val="00981B88"/>
    <w:rsid w:val="009D483E"/>
    <w:rsid w:val="009E16C6"/>
    <w:rsid w:val="00A13529"/>
    <w:rsid w:val="00A20645"/>
    <w:rsid w:val="00A253AB"/>
    <w:rsid w:val="00A44885"/>
    <w:rsid w:val="00A95BB2"/>
    <w:rsid w:val="00AC3E80"/>
    <w:rsid w:val="00AD31AD"/>
    <w:rsid w:val="00AE06F2"/>
    <w:rsid w:val="00AE3539"/>
    <w:rsid w:val="00AF010D"/>
    <w:rsid w:val="00B078B9"/>
    <w:rsid w:val="00B13F0D"/>
    <w:rsid w:val="00B4011C"/>
    <w:rsid w:val="00B453AD"/>
    <w:rsid w:val="00B521B7"/>
    <w:rsid w:val="00B63873"/>
    <w:rsid w:val="00B71D23"/>
    <w:rsid w:val="00B8003E"/>
    <w:rsid w:val="00B83E26"/>
    <w:rsid w:val="00B9020E"/>
    <w:rsid w:val="00B93A28"/>
    <w:rsid w:val="00B9407B"/>
    <w:rsid w:val="00C103E6"/>
    <w:rsid w:val="00C14BC1"/>
    <w:rsid w:val="00C33BF3"/>
    <w:rsid w:val="00C501FB"/>
    <w:rsid w:val="00C60E31"/>
    <w:rsid w:val="00C6573B"/>
    <w:rsid w:val="00C714E4"/>
    <w:rsid w:val="00CB05FA"/>
    <w:rsid w:val="00CC1ECE"/>
    <w:rsid w:val="00D072E8"/>
    <w:rsid w:val="00D1149D"/>
    <w:rsid w:val="00D14630"/>
    <w:rsid w:val="00D20DEC"/>
    <w:rsid w:val="00D61344"/>
    <w:rsid w:val="00D61EF5"/>
    <w:rsid w:val="00D72AC6"/>
    <w:rsid w:val="00DB2A34"/>
    <w:rsid w:val="00DD3122"/>
    <w:rsid w:val="00DD7ED5"/>
    <w:rsid w:val="00DE26F0"/>
    <w:rsid w:val="00E467FD"/>
    <w:rsid w:val="00E55CA7"/>
    <w:rsid w:val="00E6201A"/>
    <w:rsid w:val="00E9048A"/>
    <w:rsid w:val="00EA3795"/>
    <w:rsid w:val="00EC1B4F"/>
    <w:rsid w:val="00EC5DC0"/>
    <w:rsid w:val="00ED3619"/>
    <w:rsid w:val="00ED698B"/>
    <w:rsid w:val="00EF29EA"/>
    <w:rsid w:val="00EF5A2C"/>
    <w:rsid w:val="00F02A25"/>
    <w:rsid w:val="00F32908"/>
    <w:rsid w:val="00F4199A"/>
    <w:rsid w:val="00F54927"/>
    <w:rsid w:val="00F76B29"/>
    <w:rsid w:val="00F81B5C"/>
    <w:rsid w:val="00FB4F48"/>
    <w:rsid w:val="00FC5573"/>
    <w:rsid w:val="00FE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2F8C8"/>
  <w15:chartTrackingRefBased/>
  <w15:docId w15:val="{DB4E4244-8E8F-4895-A0A3-6566A8FF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CF"/>
    <w:pPr>
      <w:spacing w:after="160" w:line="259" w:lineRule="auto"/>
    </w:pPr>
    <w:rPr>
      <w:rFonts w:asciiTheme="minorHAnsi" w:eastAsia="Times New Roman" w:hAnsi="Times New Roman" w:cs="Times New Roman"/>
      <w:sz w:val="22"/>
      <w:szCs w:val="22"/>
      <w:lang w:val="en-US"/>
    </w:rPr>
  </w:style>
  <w:style w:type="paragraph" w:styleId="Heading1">
    <w:name w:val="heading 1"/>
    <w:basedOn w:val="Normal"/>
    <w:next w:val="BodyTextIndent"/>
    <w:link w:val="Heading1Char"/>
    <w:uiPriority w:val="9"/>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
    <w:link w:val="HeaderChar"/>
    <w:uiPriority w:val="99"/>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
    <w:qFormat/>
    <w:rsid w:val="00122012"/>
    <w:pPr>
      <w:spacing w:line="140" w:lineRule="exact"/>
    </w:pPr>
    <w:rPr>
      <w:sz w:val="10"/>
    </w:rPr>
  </w:style>
  <w:style w:type="character" w:customStyle="1" w:styleId="Heading1Char">
    <w:name w:val="Heading 1 Char"/>
    <w:basedOn w:val="DefaultParagraphFont"/>
    <w:link w:val="Heading1"/>
    <w:uiPriority w:val="9"/>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
    <w:qFormat/>
    <w:rsid w:val="00D72AC6"/>
    <w:pPr>
      <w:spacing w:line="360" w:lineRule="atLeast"/>
    </w:pPr>
    <w:rPr>
      <w:b/>
      <w:sz w:val="30"/>
    </w:rPr>
  </w:style>
  <w:style w:type="paragraph" w:customStyle="1" w:styleId="Documentheadersection">
    <w:name w:val="Document header section"/>
    <w:basedOn w:val="Normal"/>
    <w:qFormat/>
    <w:rsid w:val="00D72AC6"/>
    <w:pPr>
      <w:spacing w:line="200" w:lineRule="exact"/>
    </w:pPr>
    <w:rPr>
      <w:sz w:val="16"/>
    </w:rPr>
  </w:style>
  <w:style w:type="paragraph" w:styleId="ListBullet">
    <w:name w:val="List Bullet"/>
    <w:basedOn w:val="Normal"/>
    <w:uiPriority w:val="99"/>
    <w:unhideWhenUsed/>
    <w:rsid w:val="00D72AC6"/>
    <w:pPr>
      <w:numPr>
        <w:numId w:val="6"/>
      </w:numPr>
      <w:contextualSpacing/>
    </w:pPr>
  </w:style>
  <w:style w:type="paragraph" w:styleId="BodyTextIndent">
    <w:name w:val="Body Text Indent"/>
    <w:basedOn w:val="Normal"/>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paragraph" w:styleId="ListParagraph">
    <w:name w:val="List Paragraph"/>
    <w:basedOn w:val="Normal"/>
    <w:uiPriority w:val="34"/>
    <w:qFormat/>
    <w:rsid w:val="00560BCF"/>
    <w:pPr>
      <w:ind w:left="720"/>
      <w:contextualSpacing/>
    </w:pPr>
  </w:style>
  <w:style w:type="table" w:styleId="PlainTable1">
    <w:name w:val="Plain Table 1"/>
    <w:basedOn w:val="TableNormal"/>
    <w:uiPriority w:val="41"/>
    <w:rsid w:val="00560B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o-asif.org\davos\Templates\ao_word\ao_a4_blank.dotm" TargetMode="External"/></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docProps/app.xml><?xml version="1.0" encoding="utf-8"?>
<Properties xmlns="http://schemas.openxmlformats.org/officeDocument/2006/extended-properties" xmlns:vt="http://schemas.openxmlformats.org/officeDocument/2006/docPropsVTypes">
  <Template>ao_a4_blank.dotm</Template>
  <TotalTime>0</TotalTime>
  <Pages>5</Pages>
  <Words>1057</Words>
  <Characters>6031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schatter</dc:creator>
  <cp:keywords/>
  <dc:description/>
  <cp:lastModifiedBy>Sandipan Chatterjee</cp:lastModifiedBy>
  <cp:revision>2</cp:revision>
  <cp:lastPrinted>2019-08-08T12:14:00Z</cp:lastPrinted>
  <dcterms:created xsi:type="dcterms:W3CDTF">2019-11-27T10:32:00Z</dcterms:created>
  <dcterms:modified xsi:type="dcterms:W3CDTF">2019-11-27T10:38:00Z</dcterms:modified>
</cp:coreProperties>
</file>