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DF15E" w14:textId="77777777" w:rsidR="00DA2F38" w:rsidRPr="00E85EF1" w:rsidRDefault="00DA2F38" w:rsidP="00DA2F38">
      <w:pPr>
        <w:spacing w:line="240" w:lineRule="auto"/>
        <w:rPr>
          <w:b/>
          <w:sz w:val="24"/>
        </w:rPr>
      </w:pPr>
      <w:r w:rsidRPr="00E85EF1">
        <w:rPr>
          <w:b/>
          <w:sz w:val="24"/>
        </w:rPr>
        <w:t>Anatomical specimen lab consumables and instruments required</w:t>
      </w:r>
    </w:p>
    <w:p w14:paraId="056160F8" w14:textId="77777777" w:rsidR="00DA2F38" w:rsidRPr="00E85EF1" w:rsidRDefault="00DA2F38" w:rsidP="00DA2F38">
      <w:pPr>
        <w:widowControl w:val="0"/>
        <w:tabs>
          <w:tab w:val="left" w:pos="567"/>
          <w:tab w:val="left" w:pos="1134"/>
          <w:tab w:val="left" w:pos="1701"/>
          <w:tab w:val="left" w:pos="2551"/>
        </w:tabs>
        <w:suppressAutoHyphens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cs="Arial"/>
          <w:color w:val="0070C0"/>
          <w:spacing w:val="10"/>
          <w:sz w:val="18"/>
          <w:szCs w:val="42"/>
        </w:rPr>
      </w:pPr>
    </w:p>
    <w:p w14:paraId="03D1B7F4" w14:textId="77777777" w:rsidR="00DA2F38" w:rsidRPr="00E85EF1" w:rsidRDefault="00DA2F38" w:rsidP="00DA2F38">
      <w:pPr>
        <w:widowControl w:val="0"/>
        <w:tabs>
          <w:tab w:val="left" w:pos="567"/>
          <w:tab w:val="left" w:pos="1134"/>
          <w:tab w:val="left" w:pos="1701"/>
          <w:tab w:val="left" w:pos="2551"/>
        </w:tabs>
        <w:suppressAutoHyphens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cs="Arial"/>
          <w:b/>
          <w:spacing w:val="10"/>
          <w:sz w:val="18"/>
          <w:szCs w:val="42"/>
        </w:rPr>
      </w:pPr>
    </w:p>
    <w:p w14:paraId="1F8AC56A" w14:textId="77777777" w:rsidR="00DA2F38" w:rsidRPr="00010593" w:rsidRDefault="00DA2F38" w:rsidP="00DA2F38">
      <w:pPr>
        <w:widowControl w:val="0"/>
        <w:tabs>
          <w:tab w:val="left" w:pos="567"/>
          <w:tab w:val="left" w:pos="1134"/>
          <w:tab w:val="left" w:pos="1701"/>
          <w:tab w:val="left" w:pos="2551"/>
        </w:tabs>
        <w:suppressAutoHyphens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cs="Arial"/>
          <w:b/>
          <w:spacing w:val="10"/>
          <w:szCs w:val="42"/>
        </w:rPr>
      </w:pPr>
      <w:r w:rsidRPr="00010593">
        <w:rPr>
          <w:rFonts w:ascii="Arial" w:hAnsi="Arial" w:cs="Arial"/>
          <w:b/>
          <w:spacing w:val="10"/>
          <w:szCs w:val="42"/>
        </w:rPr>
        <w:t>Instruments</w:t>
      </w:r>
    </w:p>
    <w:p w14:paraId="29C428B5" w14:textId="77777777" w:rsidR="00DA2F38" w:rsidRPr="00E85EF1" w:rsidRDefault="00DA2F38" w:rsidP="00DA2F38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 w:rsidRPr="00E85EF1">
        <w:rPr>
          <w:rFonts w:ascii="Arial" w:hAnsi="Arial" w:cs="Arial"/>
          <w:szCs w:val="20"/>
        </w:rPr>
        <w:t xml:space="preserve">Needles (cutting &amp; tapered) </w:t>
      </w:r>
    </w:p>
    <w:p w14:paraId="655A803E" w14:textId="77777777" w:rsidR="00DA2F38" w:rsidRPr="00E85EF1" w:rsidRDefault="00DA2F38" w:rsidP="00DA2F38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 w:rsidRPr="00E85EF1">
        <w:rPr>
          <w:rFonts w:ascii="Arial" w:hAnsi="Arial" w:cs="Arial"/>
          <w:szCs w:val="20"/>
        </w:rPr>
        <w:t>Needle drivers</w:t>
      </w:r>
    </w:p>
    <w:p w14:paraId="5BF6B838" w14:textId="77777777" w:rsidR="00DA2F38" w:rsidRDefault="00DA2F38" w:rsidP="00DA2F38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Adson forceps, single toothed</w:t>
      </w:r>
    </w:p>
    <w:p w14:paraId="23061330" w14:textId="77777777" w:rsidR="00DA2F38" w:rsidRDefault="00DA2F38" w:rsidP="00DA2F38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DeBakey</w:t>
      </w:r>
      <w:proofErr w:type="spellEnd"/>
      <w:r>
        <w:rPr>
          <w:rFonts w:ascii="Arial" w:hAnsi="Arial" w:cs="Arial"/>
          <w:szCs w:val="20"/>
        </w:rPr>
        <w:t xml:space="preserve"> forceps</w:t>
      </w:r>
    </w:p>
    <w:p w14:paraId="3B1ADFEB" w14:textId="77777777" w:rsidR="00DA2F38" w:rsidRPr="00E85EF1" w:rsidRDefault="00DA2F38" w:rsidP="00DA2F38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Rat tooth forceps</w:t>
      </w:r>
    </w:p>
    <w:p w14:paraId="110D1F27" w14:textId="77777777" w:rsidR="00DA2F38" w:rsidRPr="00E85EF1" w:rsidRDefault="00DA2F38" w:rsidP="00DA2F38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 w:rsidRPr="00E85EF1">
        <w:rPr>
          <w:rFonts w:ascii="Arial" w:hAnsi="Arial" w:cs="Arial"/>
          <w:szCs w:val="20"/>
        </w:rPr>
        <w:t>Retractors, including self-retaining retractors, right angle</w:t>
      </w:r>
    </w:p>
    <w:p w14:paraId="3F70DA68" w14:textId="77777777" w:rsidR="00DA2F38" w:rsidRPr="00EA0E47" w:rsidRDefault="00DA2F38" w:rsidP="00DA2F38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 w:rsidRPr="00E85EF1">
        <w:rPr>
          <w:rFonts w:ascii="Arial" w:hAnsi="Arial" w:cs="Arial"/>
          <w:szCs w:val="20"/>
        </w:rPr>
        <w:t>Rongeur</w:t>
      </w:r>
    </w:p>
    <w:p w14:paraId="6777AD4F" w14:textId="77777777" w:rsidR="00DA2F38" w:rsidRPr="00E85EF1" w:rsidRDefault="00DA2F38" w:rsidP="00DA2F38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 w:rsidRPr="00E85EF1">
        <w:rPr>
          <w:rFonts w:ascii="Arial" w:hAnsi="Arial" w:cs="Arial"/>
          <w:szCs w:val="20"/>
        </w:rPr>
        <w:t>Knife handles</w:t>
      </w:r>
      <w:r>
        <w:rPr>
          <w:rFonts w:ascii="Arial" w:hAnsi="Arial" w:cs="Arial"/>
          <w:szCs w:val="20"/>
        </w:rPr>
        <w:t xml:space="preserve"> or single use scalpel</w:t>
      </w:r>
    </w:p>
    <w:p w14:paraId="75408E41" w14:textId="77777777" w:rsidR="00DA2F38" w:rsidRPr="00E85EF1" w:rsidRDefault="00DA2F38" w:rsidP="00DA2F38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 w:rsidRPr="00E85EF1">
        <w:rPr>
          <w:rFonts w:ascii="Arial" w:hAnsi="Arial" w:cs="Arial"/>
          <w:szCs w:val="20"/>
        </w:rPr>
        <w:t>Scissors for cutting the sutures &amp; dissecting scissors</w:t>
      </w:r>
    </w:p>
    <w:p w14:paraId="489E5CA8" w14:textId="77777777" w:rsidR="00DA2F38" w:rsidRDefault="00DA2F38" w:rsidP="00DA2F38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Single tooth or double tooth skin hooks (Gillies)</w:t>
      </w:r>
    </w:p>
    <w:p w14:paraId="7E557B69" w14:textId="77777777" w:rsidR="00DA2F38" w:rsidRDefault="00DA2F38" w:rsidP="00DA2F38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Small blunt retractors</w:t>
      </w:r>
    </w:p>
    <w:p w14:paraId="306C57F1" w14:textId="77777777" w:rsidR="00DA2F38" w:rsidRDefault="00DA2F38" w:rsidP="00DA2F38">
      <w:pPr>
        <w:pStyle w:val="ListParagraph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Surgical markers</w:t>
      </w:r>
    </w:p>
    <w:p w14:paraId="47768880" w14:textId="77777777" w:rsidR="00DA2F38" w:rsidRPr="00A21EFA" w:rsidRDefault="00DA2F38" w:rsidP="00DA2F38">
      <w:pPr>
        <w:rPr>
          <w:rFonts w:ascii="Arial" w:hAnsi="Arial" w:cs="Arial"/>
          <w:szCs w:val="20"/>
        </w:rPr>
      </w:pPr>
    </w:p>
    <w:p w14:paraId="295F6913" w14:textId="77777777" w:rsidR="00DA2F38" w:rsidRPr="00431BBD" w:rsidRDefault="00DA2F38" w:rsidP="00DA2F38">
      <w:pPr>
        <w:ind w:left="360"/>
        <w:rPr>
          <w:rFonts w:ascii="Arial" w:hAnsi="Arial" w:cs="Arial"/>
          <w:szCs w:val="20"/>
        </w:rPr>
      </w:pPr>
    </w:p>
    <w:p w14:paraId="4C4EB7D2" w14:textId="77777777" w:rsidR="00DA2F38" w:rsidRPr="00E85EF1" w:rsidRDefault="00DA2F38" w:rsidP="00DA2F38">
      <w:pPr>
        <w:widowControl w:val="0"/>
        <w:tabs>
          <w:tab w:val="left" w:pos="567"/>
          <w:tab w:val="left" w:pos="1134"/>
          <w:tab w:val="left" w:pos="1701"/>
          <w:tab w:val="left" w:pos="2551"/>
        </w:tabs>
        <w:suppressAutoHyphens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cs="Arial"/>
          <w:b/>
          <w:spacing w:val="10"/>
          <w:sz w:val="18"/>
          <w:szCs w:val="42"/>
        </w:rPr>
      </w:pPr>
    </w:p>
    <w:p w14:paraId="02EEDCCB" w14:textId="77777777" w:rsidR="00DA2F38" w:rsidRPr="00010593" w:rsidRDefault="00DA2F38" w:rsidP="00DA2F38">
      <w:pPr>
        <w:widowControl w:val="0"/>
        <w:tabs>
          <w:tab w:val="left" w:pos="567"/>
          <w:tab w:val="left" w:pos="1134"/>
          <w:tab w:val="left" w:pos="1701"/>
          <w:tab w:val="left" w:pos="2551"/>
        </w:tabs>
        <w:suppressAutoHyphens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cs="Arial"/>
          <w:b/>
          <w:spacing w:val="10"/>
          <w:szCs w:val="42"/>
        </w:rPr>
      </w:pPr>
      <w:r w:rsidRPr="00010593">
        <w:rPr>
          <w:rFonts w:ascii="Arial" w:hAnsi="Arial" w:cs="Arial"/>
          <w:b/>
          <w:spacing w:val="10"/>
          <w:szCs w:val="42"/>
        </w:rPr>
        <w:t>Consumables</w:t>
      </w:r>
    </w:p>
    <w:p w14:paraId="209901A2" w14:textId="77777777" w:rsidR="00DA2F38" w:rsidRPr="00E85EF1" w:rsidRDefault="00DA2F38" w:rsidP="00DA2F38">
      <w:pPr>
        <w:pStyle w:val="ListParagraph"/>
        <w:numPr>
          <w:ilvl w:val="0"/>
          <w:numId w:val="8"/>
        </w:numPr>
      </w:pPr>
      <w:r w:rsidRPr="00E85EF1">
        <w:t>Various sized blades (#10, #15)</w:t>
      </w:r>
    </w:p>
    <w:p w14:paraId="28E06BF0" w14:textId="77777777" w:rsidR="00DA2F38" w:rsidRPr="00E85EF1" w:rsidRDefault="00DA2F38" w:rsidP="00DA2F38">
      <w:pPr>
        <w:pStyle w:val="ListParagraph"/>
        <w:numPr>
          <w:ilvl w:val="0"/>
          <w:numId w:val="8"/>
        </w:numPr>
      </w:pPr>
      <w:r w:rsidRPr="00E85EF1">
        <w:t xml:space="preserve">Permanent sutures (Proline, </w:t>
      </w:r>
      <w:proofErr w:type="spellStart"/>
      <w:r w:rsidRPr="00E85EF1">
        <w:t>Ethibond</w:t>
      </w:r>
      <w:proofErr w:type="spellEnd"/>
      <w:r>
        <w:t>, see separate list</w:t>
      </w:r>
      <w:r w:rsidRPr="00E85EF1">
        <w:t>)</w:t>
      </w:r>
    </w:p>
    <w:p w14:paraId="449996A0" w14:textId="77777777" w:rsidR="00DA2F38" w:rsidRPr="00E85EF1" w:rsidRDefault="00DA2F38" w:rsidP="00DA2F38">
      <w:pPr>
        <w:pStyle w:val="ListParagraph"/>
        <w:numPr>
          <w:ilvl w:val="0"/>
          <w:numId w:val="8"/>
        </w:numPr>
      </w:pPr>
      <w:r w:rsidRPr="00E85EF1">
        <w:t>Resorbable sutures (</w:t>
      </w:r>
      <w:proofErr w:type="spellStart"/>
      <w:r w:rsidRPr="00E85EF1">
        <w:t>Vicryl</w:t>
      </w:r>
      <w:proofErr w:type="spellEnd"/>
      <w:r w:rsidRPr="00E85EF1">
        <w:t>, Monocryl, PDS</w:t>
      </w:r>
      <w:r>
        <w:t>, see separate list</w:t>
      </w:r>
      <w:r w:rsidRPr="00E85EF1">
        <w:t>)</w:t>
      </w:r>
    </w:p>
    <w:p w14:paraId="53345A0E" w14:textId="77777777" w:rsidR="00DA2F38" w:rsidRPr="00E85EF1" w:rsidRDefault="00DA2F38" w:rsidP="00DA2F38">
      <w:pPr>
        <w:pStyle w:val="ListParagraph"/>
        <w:numPr>
          <w:ilvl w:val="0"/>
          <w:numId w:val="8"/>
        </w:numPr>
      </w:pPr>
      <w:proofErr w:type="spellStart"/>
      <w:r w:rsidRPr="00E85EF1">
        <w:t>Stratafix</w:t>
      </w:r>
      <w:proofErr w:type="spellEnd"/>
      <w:r w:rsidRPr="00E85EF1">
        <w:t xml:space="preserve"> sutures (Uni &amp; Bidirectional)</w:t>
      </w:r>
    </w:p>
    <w:p w14:paraId="1A6FB470" w14:textId="77777777" w:rsidR="00DA2F38" w:rsidRPr="00A21EFA" w:rsidRDefault="00DA2F38" w:rsidP="00DA2F38">
      <w:pPr>
        <w:pStyle w:val="ListParagraph"/>
        <w:numPr>
          <w:ilvl w:val="0"/>
          <w:numId w:val="8"/>
        </w:numPr>
      </w:pPr>
      <w:r w:rsidRPr="00E85EF1">
        <w:rPr>
          <w:rFonts w:ascii="Arial" w:hAnsi="Arial" w:cs="Arial"/>
          <w:szCs w:val="20"/>
        </w:rPr>
        <w:t>Prineo</w:t>
      </w:r>
      <w:r>
        <w:rPr>
          <w:rFonts w:ascii="Arial" w:hAnsi="Arial" w:cs="Arial"/>
          <w:szCs w:val="20"/>
        </w:rPr>
        <w:t>-22 (one per surgeon)</w:t>
      </w:r>
    </w:p>
    <w:p w14:paraId="4A69EF00" w14:textId="77777777" w:rsidR="00DA2F38" w:rsidRPr="00E85EF1" w:rsidRDefault="00DA2F38" w:rsidP="00DA2F38">
      <w:pPr>
        <w:pStyle w:val="ListParagraph"/>
        <w:numPr>
          <w:ilvl w:val="0"/>
          <w:numId w:val="8"/>
        </w:numPr>
      </w:pPr>
      <w:r>
        <w:t>O</w:t>
      </w:r>
      <w:r w:rsidRPr="00A21EFA">
        <w:t>ne or two boxes of Prineo</w:t>
      </w:r>
      <w:r>
        <w:t>-</w:t>
      </w:r>
      <w:r w:rsidRPr="00A21EFA">
        <w:t>42</w:t>
      </w:r>
    </w:p>
    <w:p w14:paraId="5D02A352" w14:textId="77777777" w:rsidR="00DA2F38" w:rsidRDefault="00DA2F38" w:rsidP="00DA2F38">
      <w:pPr>
        <w:pStyle w:val="ListParagraph"/>
        <w:numPr>
          <w:ilvl w:val="0"/>
          <w:numId w:val="8"/>
        </w:numPr>
      </w:pPr>
      <w:r w:rsidRPr="00E85EF1">
        <w:t>Dermabond</w:t>
      </w:r>
      <w:r>
        <w:t xml:space="preserve"> advanced (one per surgeon)</w:t>
      </w:r>
    </w:p>
    <w:p w14:paraId="49407634" w14:textId="77777777" w:rsidR="00DA2F38" w:rsidRPr="00E85EF1" w:rsidRDefault="00DA2F38" w:rsidP="00DA2F38">
      <w:pPr>
        <w:pStyle w:val="ListParagraph"/>
        <w:numPr>
          <w:ilvl w:val="0"/>
          <w:numId w:val="8"/>
        </w:numPr>
      </w:pPr>
      <w:r>
        <w:t xml:space="preserve">Foam pads for Dermabond and </w:t>
      </w:r>
      <w:proofErr w:type="spellStart"/>
      <w:r>
        <w:t>Prineo</w:t>
      </w:r>
      <w:proofErr w:type="spellEnd"/>
      <w:r>
        <w:t xml:space="preserve"> demo</w:t>
      </w:r>
    </w:p>
    <w:p w14:paraId="49037491" w14:textId="77777777" w:rsidR="00DA2F38" w:rsidRPr="00E85EF1" w:rsidRDefault="00DA2F38" w:rsidP="00DA2F38">
      <w:pPr>
        <w:pStyle w:val="ListParagraph"/>
        <w:numPr>
          <w:ilvl w:val="0"/>
          <w:numId w:val="8"/>
        </w:numPr>
      </w:pPr>
      <w:r>
        <w:t>Biosurgery</w:t>
      </w:r>
      <w:r w:rsidRPr="00E85EF1">
        <w:t xml:space="preserve"> products</w:t>
      </w:r>
    </w:p>
    <w:p w14:paraId="249BCA0D" w14:textId="77777777" w:rsidR="00DA2F38" w:rsidRDefault="00DA2F38" w:rsidP="00DA2F38">
      <w:pPr>
        <w:pStyle w:val="ListParagraph"/>
        <w:numPr>
          <w:ilvl w:val="0"/>
          <w:numId w:val="8"/>
        </w:numPr>
      </w:pPr>
      <w:r>
        <w:t xml:space="preserve">Benzoin </w:t>
      </w:r>
    </w:p>
    <w:p w14:paraId="07A3135E" w14:textId="77777777" w:rsidR="00DA2F38" w:rsidRDefault="00DA2F38" w:rsidP="00DA2F38">
      <w:pPr>
        <w:pStyle w:val="ListParagraph"/>
        <w:numPr>
          <w:ilvl w:val="0"/>
          <w:numId w:val="8"/>
        </w:numPr>
      </w:pPr>
      <w:proofErr w:type="spellStart"/>
      <w:r>
        <w:t>Steri</w:t>
      </w:r>
      <w:proofErr w:type="spellEnd"/>
      <w:r>
        <w:t>-strips</w:t>
      </w:r>
    </w:p>
    <w:p w14:paraId="162AAAEF" w14:textId="77777777" w:rsidR="00DA2F38" w:rsidRDefault="00DA2F38" w:rsidP="00DA2F38">
      <w:pPr>
        <w:pStyle w:val="ListParagraph"/>
        <w:numPr>
          <w:ilvl w:val="0"/>
          <w:numId w:val="8"/>
        </w:numPr>
      </w:pPr>
      <w:r>
        <w:t>Gauze, paper towel</w:t>
      </w:r>
    </w:p>
    <w:p w14:paraId="7DEC459F" w14:textId="77777777" w:rsidR="00DA2F38" w:rsidRDefault="00DA2F38" w:rsidP="00DA2F38">
      <w:pPr>
        <w:pStyle w:val="ListParagraph"/>
        <w:numPr>
          <w:ilvl w:val="0"/>
          <w:numId w:val="8"/>
        </w:numPr>
      </w:pPr>
      <w:r>
        <w:t xml:space="preserve">Skin staples, one/two guns per table </w:t>
      </w:r>
    </w:p>
    <w:p w14:paraId="6C37EACE" w14:textId="77777777" w:rsidR="00DA2F38" w:rsidRDefault="00DA2F38" w:rsidP="00DA2F38">
      <w:pPr>
        <w:rPr>
          <w:b/>
        </w:rPr>
      </w:pPr>
    </w:p>
    <w:p w14:paraId="3837DF64" w14:textId="77777777" w:rsidR="00DA2F38" w:rsidRPr="00E85EF1" w:rsidRDefault="00DA2F38" w:rsidP="00DA2F38">
      <w:pPr>
        <w:rPr>
          <w:b/>
        </w:rPr>
      </w:pPr>
    </w:p>
    <w:p w14:paraId="5281D139" w14:textId="77777777" w:rsidR="00DA2F38" w:rsidRDefault="00DA2F38" w:rsidP="00DA2F38"/>
    <w:p w14:paraId="59446600" w14:textId="77777777" w:rsidR="00DA2F38" w:rsidRPr="00010593" w:rsidRDefault="00DA2F38" w:rsidP="00DA2F38">
      <w:pPr>
        <w:widowControl w:val="0"/>
        <w:tabs>
          <w:tab w:val="left" w:pos="567"/>
          <w:tab w:val="left" w:pos="1134"/>
          <w:tab w:val="left" w:pos="1701"/>
          <w:tab w:val="left" w:pos="2551"/>
        </w:tabs>
        <w:suppressAutoHyphens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cs="Arial"/>
          <w:b/>
          <w:spacing w:val="10"/>
          <w:szCs w:val="42"/>
        </w:rPr>
      </w:pPr>
      <w:r w:rsidRPr="00010593">
        <w:rPr>
          <w:rFonts w:ascii="Arial" w:hAnsi="Arial" w:cs="Arial"/>
          <w:b/>
          <w:spacing w:val="10"/>
          <w:szCs w:val="42"/>
        </w:rPr>
        <w:t>Skin grafting material</w:t>
      </w:r>
    </w:p>
    <w:p w14:paraId="3009F63A" w14:textId="77777777" w:rsidR="00DA2F38" w:rsidRDefault="00DA2F38" w:rsidP="00DA2F38">
      <w:pPr>
        <w:pStyle w:val="ListParagraph"/>
        <w:numPr>
          <w:ilvl w:val="0"/>
          <w:numId w:val="9"/>
        </w:numPr>
        <w:spacing w:after="200" w:line="276" w:lineRule="auto"/>
      </w:pPr>
      <w:r>
        <w:t>1-2 Electric dermatome (battery operated)</w:t>
      </w:r>
    </w:p>
    <w:p w14:paraId="0937DBF3" w14:textId="77777777" w:rsidR="00DA2F38" w:rsidRDefault="00DA2F38" w:rsidP="00DA2F38">
      <w:pPr>
        <w:pStyle w:val="ListParagraph"/>
        <w:numPr>
          <w:ilvl w:val="0"/>
          <w:numId w:val="9"/>
        </w:numPr>
        <w:spacing w:after="200" w:line="276" w:lineRule="auto"/>
      </w:pPr>
      <w:r>
        <w:t>Dermatome blades</w:t>
      </w:r>
    </w:p>
    <w:p w14:paraId="3EFDBAB1" w14:textId="77777777" w:rsidR="00DA2F38" w:rsidRPr="00E85EF1" w:rsidRDefault="00DA2F38" w:rsidP="00DA2F38">
      <w:pPr>
        <w:pStyle w:val="ListParagraph"/>
        <w:numPr>
          <w:ilvl w:val="0"/>
          <w:numId w:val="9"/>
        </w:numPr>
      </w:pPr>
      <w:r>
        <w:t>4 towel clips per table</w:t>
      </w:r>
    </w:p>
    <w:p w14:paraId="26EFE1BB" w14:textId="77777777" w:rsidR="00DA2F38" w:rsidRPr="00431BBD" w:rsidRDefault="00DA2F38" w:rsidP="00DA2F38">
      <w:pPr>
        <w:pStyle w:val="ListParagraph"/>
        <w:spacing w:after="200" w:line="276" w:lineRule="auto"/>
      </w:pPr>
    </w:p>
    <w:p w14:paraId="5BB39D12" w14:textId="77777777" w:rsidR="00DA2F38" w:rsidRPr="00E85EF1" w:rsidRDefault="00DA2F38" w:rsidP="00DA2F38"/>
    <w:p w14:paraId="26C899CB" w14:textId="77777777" w:rsidR="00FC5573" w:rsidRPr="00D72AC6" w:rsidRDefault="00FC5573" w:rsidP="00D72AC6">
      <w:bookmarkStart w:id="0" w:name="_GoBack"/>
      <w:bookmarkEnd w:id="0"/>
    </w:p>
    <w:sectPr w:rsidR="00FC5573" w:rsidRPr="00D72AC6" w:rsidSect="00DA2F3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276" w:bottom="1361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D07D6" w14:textId="77777777" w:rsidR="00DA2F38" w:rsidRDefault="00DA2F38" w:rsidP="0056578C">
      <w:pPr>
        <w:spacing w:line="240" w:lineRule="auto"/>
      </w:pPr>
      <w:r>
        <w:separator/>
      </w:r>
    </w:p>
  </w:endnote>
  <w:endnote w:type="continuationSeparator" w:id="0">
    <w:p w14:paraId="7AB5E8C9" w14:textId="77777777" w:rsidR="00DA2F38" w:rsidRDefault="00DA2F38" w:rsidP="00565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050D4" w14:textId="77777777" w:rsidR="00DA2F38" w:rsidRDefault="00DA2F38" w:rsidP="00C714E4">
    <w:pPr>
      <w:pStyle w:val="Footer"/>
    </w:pPr>
    <w:r>
      <w:t>AO Foundation | AO Education Institute</w:t>
    </w:r>
  </w:p>
  <w:p w14:paraId="5CB989FD" w14:textId="77777777" w:rsidR="00DA2F38" w:rsidRDefault="00DA2F38" w:rsidP="00C714E4">
    <w:pPr>
      <w:pStyle w:val="Footer"/>
    </w:pPr>
    <w:proofErr w:type="spellStart"/>
    <w:r>
      <w:t>Stettbachstrasse</w:t>
    </w:r>
    <w:proofErr w:type="spellEnd"/>
    <w:r>
      <w:t xml:space="preserve"> 6 | 8600 Dübendorf | Switzerland</w:t>
    </w:r>
  </w:p>
  <w:p w14:paraId="54EF98DC" w14:textId="77777777" w:rsidR="00C714E4" w:rsidRPr="00C714E4" w:rsidRDefault="00DA2F38" w:rsidP="00C714E4">
    <w:pPr>
      <w:pStyle w:val="Footer"/>
    </w:pPr>
    <w:r>
      <w:t>Phone: +41 44 200 24 20 | E-mail: aoe@aofoundation.org | www.aofoundation.org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CBFA3" w14:textId="77777777" w:rsidR="00DA2F38" w:rsidRDefault="00DA2F38" w:rsidP="0056578C">
    <w:pPr>
      <w:pStyle w:val="Footer"/>
    </w:pPr>
    <w:r>
      <w:t>AO Foundation | AO Education Institute</w:t>
    </w:r>
  </w:p>
  <w:p w14:paraId="0080C435" w14:textId="77777777" w:rsidR="00DA2F38" w:rsidRDefault="00DA2F38" w:rsidP="0056578C">
    <w:pPr>
      <w:pStyle w:val="Footer"/>
    </w:pPr>
    <w:proofErr w:type="spellStart"/>
    <w:r>
      <w:t>Stettbachstrasse</w:t>
    </w:r>
    <w:proofErr w:type="spellEnd"/>
    <w:r>
      <w:t xml:space="preserve"> 6 | 8600 Dübendorf | Switzerland</w:t>
    </w:r>
  </w:p>
  <w:p w14:paraId="66F3DF9F" w14:textId="77777777" w:rsidR="0056578C" w:rsidRDefault="00DA2F38" w:rsidP="0056578C">
    <w:pPr>
      <w:pStyle w:val="Footer"/>
    </w:pPr>
    <w:r>
      <w:t>Phone: +41 44 200 24 20 | E-mail: aoe@aofoundation.org | www.aofoundation.org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E4042" w14:textId="77777777" w:rsidR="00DA2F38" w:rsidRDefault="00DA2F38" w:rsidP="0056578C">
      <w:pPr>
        <w:spacing w:line="240" w:lineRule="auto"/>
      </w:pPr>
      <w:r>
        <w:separator/>
      </w:r>
    </w:p>
  </w:footnote>
  <w:footnote w:type="continuationSeparator" w:id="0">
    <w:p w14:paraId="424782C5" w14:textId="77777777" w:rsidR="00DA2F38" w:rsidRDefault="00DA2F38" w:rsidP="00565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B5A99" w14:textId="77777777" w:rsidR="00EC1B4F" w:rsidRDefault="00DA2F38" w:rsidP="005A5CCA">
    <w:pPr>
      <w:pStyle w:val="Header"/>
    </w:pPr>
    <w:r>
      <w:rPr>
        <w:noProof/>
      </w:rPr>
      <w:drawing>
        <wp:anchor distT="0" distB="0" distL="114300" distR="114300" simplePos="0" relativeHeight="251661312" behindDoc="0" locked="1" layoutInCell="1" allowOverlap="1" wp14:anchorId="71882E1E" wp14:editId="105E2B97">
          <wp:simplePos x="0" y="0"/>
          <wp:positionH relativeFrom="margin">
            <wp:posOffset>-36195</wp:posOffset>
          </wp:positionH>
          <wp:positionV relativeFrom="page">
            <wp:posOffset>323850</wp:posOffset>
          </wp:positionV>
          <wp:extent cx="1292400" cy="511920"/>
          <wp:effectExtent l="0" t="0" r="3175" b="2540"/>
          <wp:wrapNone/>
          <wp:docPr id="13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00" cy="51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5F55AE" w14:textId="77777777" w:rsidR="00FC5573" w:rsidRPr="00EC1B4F" w:rsidRDefault="00EC1B4F" w:rsidP="00EC1B4F">
    <w:pPr>
      <w:pStyle w:val="Footerpagenumber"/>
      <w:framePr w:wrap="around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9A1E" w14:textId="77777777" w:rsidR="002B344B" w:rsidRDefault="00DA2F38" w:rsidP="007E14B0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7BAE88C" wp14:editId="2877E82D">
          <wp:simplePos x="0" y="0"/>
          <wp:positionH relativeFrom="margin">
            <wp:posOffset>-36195</wp:posOffset>
          </wp:positionH>
          <wp:positionV relativeFrom="page">
            <wp:posOffset>323850</wp:posOffset>
          </wp:positionV>
          <wp:extent cx="1292400" cy="511920"/>
          <wp:effectExtent l="0" t="0" r="3175" b="2540"/>
          <wp:wrapNone/>
          <wp:docPr id="14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00" cy="51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0842F3" w14:textId="05DD5458" w:rsidR="0056578C" w:rsidRPr="00EC1B4F" w:rsidRDefault="00EC1B4F" w:rsidP="00EC1B4F">
    <w:pPr>
      <w:pStyle w:val="Footerpagenumber"/>
      <w:framePr w:wrap="around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DA2F38">
      <w:rPr>
        <w:noProof/>
      </w:rPr>
      <w:instrText>1</w:instrText>
    </w:r>
    <w:r>
      <w:fldChar w:fldCharType="end"/>
    </w:r>
    <w:r>
      <w:instrText xml:space="preserve"> &gt; 1 "</w:instrText>
    </w:r>
    <w:r>
      <w:fldChar w:fldCharType="begin"/>
    </w:r>
    <w:r>
      <w:instrText xml:space="preserve"> PAGE </w:instrText>
    </w:r>
    <w:r>
      <w:fldChar w:fldCharType="separate"/>
    </w:r>
    <w:r w:rsidR="00C714E4">
      <w:rPr>
        <w:noProof/>
      </w:rPr>
      <w:instrText>1</w:instrText>
    </w:r>
    <w:r>
      <w:fldChar w:fldCharType="end"/>
    </w:r>
    <w:r>
      <w:instrText>/</w:instrText>
    </w:r>
    <w:r>
      <w:fldChar w:fldCharType="begin"/>
    </w:r>
    <w:r>
      <w:instrText xml:space="preserve"> NUMPAGES </w:instrText>
    </w:r>
    <w:r>
      <w:fldChar w:fldCharType="separate"/>
    </w:r>
    <w:r w:rsidR="00C714E4">
      <w:rPr>
        <w:noProof/>
      </w:rPr>
      <w:instrText>2</w:instrText>
    </w:r>
    <w:r>
      <w:fldChar w:fldCharType="end"/>
    </w:r>
    <w:r>
      <w:instrText xml:space="preserve">" ""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551"/>
    <w:multiLevelType w:val="multilevel"/>
    <w:tmpl w:val="EE84ECF6"/>
    <w:styleLink w:val="BulletList2"/>
    <w:lvl w:ilvl="0">
      <w:start w:val="1"/>
      <w:numFmt w:val="bullet"/>
      <w:pStyle w:val="ListBullet2"/>
      <w:lvlText w:val="•"/>
      <w:lvlJc w:val="left"/>
      <w:pPr>
        <w:tabs>
          <w:tab w:val="num" w:pos="1049"/>
        </w:tabs>
        <w:ind w:left="1049" w:hanging="25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304"/>
        </w:tabs>
        <w:ind w:left="1304" w:hanging="255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559"/>
        </w:tabs>
        <w:ind w:left="1559" w:hanging="25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5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2069"/>
        </w:tabs>
        <w:ind w:left="2069" w:hanging="25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324"/>
        </w:tabs>
        <w:ind w:left="2324" w:hanging="255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579"/>
        </w:tabs>
        <w:ind w:left="2579" w:hanging="25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834"/>
        </w:tabs>
        <w:ind w:left="2834" w:hanging="25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089"/>
        </w:tabs>
        <w:ind w:left="3089" w:hanging="255"/>
      </w:pPr>
      <w:rPr>
        <w:rFonts w:ascii="Arial" w:hAnsi="Arial" w:hint="default"/>
      </w:rPr>
    </w:lvl>
  </w:abstractNum>
  <w:abstractNum w:abstractNumId="1" w15:restartNumberingAfterBreak="0">
    <w:nsid w:val="10D15749"/>
    <w:multiLevelType w:val="multilevel"/>
    <w:tmpl w:val="721E5BD4"/>
    <w:styleLink w:val="HeadingList"/>
    <w:lvl w:ilvl="0">
      <w:start w:val="1"/>
      <w:numFmt w:val="decimal"/>
      <w:pStyle w:val="Heading1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FB4AFD"/>
    <w:multiLevelType w:val="multilevel"/>
    <w:tmpl w:val="EE84ECF6"/>
    <w:numStyleLink w:val="BulletList2"/>
  </w:abstractNum>
  <w:abstractNum w:abstractNumId="3" w15:restartNumberingAfterBreak="0">
    <w:nsid w:val="187A2356"/>
    <w:multiLevelType w:val="hybridMultilevel"/>
    <w:tmpl w:val="A8C63962"/>
    <w:lvl w:ilvl="0" w:tplc="48C2B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6C2"/>
    <w:multiLevelType w:val="hybridMultilevel"/>
    <w:tmpl w:val="725A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2485C"/>
    <w:multiLevelType w:val="multilevel"/>
    <w:tmpl w:val="5868E4D8"/>
    <w:styleLink w:val="BulletList1"/>
    <w:lvl w:ilvl="0">
      <w:start w:val="1"/>
      <w:numFmt w:val="bullet"/>
      <w:pStyle w:val="ListBullet"/>
      <w:lvlText w:val="•"/>
      <w:lvlJc w:val="left"/>
      <w:pPr>
        <w:tabs>
          <w:tab w:val="num" w:pos="709"/>
        </w:tabs>
        <w:ind w:left="709" w:hanging="25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964"/>
        </w:tabs>
        <w:ind w:left="964" w:hanging="255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219"/>
        </w:tabs>
        <w:ind w:left="1219" w:hanging="25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474"/>
        </w:tabs>
        <w:ind w:left="1474" w:hanging="25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729"/>
        </w:tabs>
        <w:ind w:left="1729" w:hanging="25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984"/>
        </w:tabs>
        <w:ind w:left="1984" w:hanging="255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239"/>
        </w:tabs>
        <w:ind w:left="2239" w:hanging="25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2494"/>
        </w:tabs>
        <w:ind w:left="2494" w:hanging="25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749"/>
        </w:tabs>
        <w:ind w:left="2749" w:hanging="255"/>
      </w:pPr>
      <w:rPr>
        <w:rFonts w:ascii="Arial" w:hAnsi="Arial" w:hint="default"/>
      </w:rPr>
    </w:lvl>
  </w:abstractNum>
  <w:abstractNum w:abstractNumId="6" w15:restartNumberingAfterBreak="0">
    <w:nsid w:val="482D18F7"/>
    <w:multiLevelType w:val="multilevel"/>
    <w:tmpl w:val="5868E4D8"/>
    <w:numStyleLink w:val="BulletList1"/>
  </w:abstractNum>
  <w:abstractNum w:abstractNumId="7" w15:restartNumberingAfterBreak="0">
    <w:nsid w:val="7B105AAD"/>
    <w:multiLevelType w:val="hybridMultilevel"/>
    <w:tmpl w:val="C19E7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38"/>
    <w:rsid w:val="00024C33"/>
    <w:rsid w:val="00045BE5"/>
    <w:rsid w:val="000502FC"/>
    <w:rsid w:val="00055758"/>
    <w:rsid w:val="00063D9A"/>
    <w:rsid w:val="00077810"/>
    <w:rsid w:val="00122012"/>
    <w:rsid w:val="00127CB3"/>
    <w:rsid w:val="001611CB"/>
    <w:rsid w:val="00187E0A"/>
    <w:rsid w:val="00193A21"/>
    <w:rsid w:val="001A32BD"/>
    <w:rsid w:val="001C6163"/>
    <w:rsid w:val="001C7CBA"/>
    <w:rsid w:val="001D1A12"/>
    <w:rsid w:val="00215B1A"/>
    <w:rsid w:val="0022003E"/>
    <w:rsid w:val="002B344B"/>
    <w:rsid w:val="0031203F"/>
    <w:rsid w:val="003140A9"/>
    <w:rsid w:val="00327E20"/>
    <w:rsid w:val="00327E65"/>
    <w:rsid w:val="00331BBE"/>
    <w:rsid w:val="00343AA1"/>
    <w:rsid w:val="00353CEF"/>
    <w:rsid w:val="00363D92"/>
    <w:rsid w:val="00371126"/>
    <w:rsid w:val="003D2FC7"/>
    <w:rsid w:val="0040602E"/>
    <w:rsid w:val="0045568F"/>
    <w:rsid w:val="00456979"/>
    <w:rsid w:val="00463DFA"/>
    <w:rsid w:val="00466D52"/>
    <w:rsid w:val="00477774"/>
    <w:rsid w:val="00482E4B"/>
    <w:rsid w:val="004865DA"/>
    <w:rsid w:val="00495F33"/>
    <w:rsid w:val="004A0BFA"/>
    <w:rsid w:val="004C6B2E"/>
    <w:rsid w:val="005237E9"/>
    <w:rsid w:val="00556627"/>
    <w:rsid w:val="0056578C"/>
    <w:rsid w:val="005839D4"/>
    <w:rsid w:val="005911E8"/>
    <w:rsid w:val="005A30F2"/>
    <w:rsid w:val="005A5CCA"/>
    <w:rsid w:val="005D5734"/>
    <w:rsid w:val="005F1AB3"/>
    <w:rsid w:val="005F5387"/>
    <w:rsid w:val="006066B5"/>
    <w:rsid w:val="00625D43"/>
    <w:rsid w:val="006340D0"/>
    <w:rsid w:val="00641038"/>
    <w:rsid w:val="006547C9"/>
    <w:rsid w:val="006938A1"/>
    <w:rsid w:val="006B2B30"/>
    <w:rsid w:val="006D0CFB"/>
    <w:rsid w:val="006E7A25"/>
    <w:rsid w:val="007169EA"/>
    <w:rsid w:val="0072549F"/>
    <w:rsid w:val="00742293"/>
    <w:rsid w:val="007B6587"/>
    <w:rsid w:val="007B7A87"/>
    <w:rsid w:val="007C3AE8"/>
    <w:rsid w:val="007E09FF"/>
    <w:rsid w:val="007E14B0"/>
    <w:rsid w:val="007E6413"/>
    <w:rsid w:val="007F06AC"/>
    <w:rsid w:val="0082002A"/>
    <w:rsid w:val="00857D5D"/>
    <w:rsid w:val="00862763"/>
    <w:rsid w:val="008669C0"/>
    <w:rsid w:val="00871875"/>
    <w:rsid w:val="008A0EA4"/>
    <w:rsid w:val="008A43BE"/>
    <w:rsid w:val="008C4715"/>
    <w:rsid w:val="008E3981"/>
    <w:rsid w:val="009031D8"/>
    <w:rsid w:val="00927C29"/>
    <w:rsid w:val="00946D05"/>
    <w:rsid w:val="00963313"/>
    <w:rsid w:val="0096362C"/>
    <w:rsid w:val="00972493"/>
    <w:rsid w:val="00975387"/>
    <w:rsid w:val="00981B88"/>
    <w:rsid w:val="009D483E"/>
    <w:rsid w:val="009E16C6"/>
    <w:rsid w:val="00A13529"/>
    <w:rsid w:val="00A20645"/>
    <w:rsid w:val="00A253AB"/>
    <w:rsid w:val="00A44885"/>
    <w:rsid w:val="00A95BB2"/>
    <w:rsid w:val="00AC3E80"/>
    <w:rsid w:val="00AD31AD"/>
    <w:rsid w:val="00AE06F2"/>
    <w:rsid w:val="00AE3539"/>
    <w:rsid w:val="00AF010D"/>
    <w:rsid w:val="00B078B9"/>
    <w:rsid w:val="00B13F0D"/>
    <w:rsid w:val="00B4011C"/>
    <w:rsid w:val="00B453AD"/>
    <w:rsid w:val="00B521B7"/>
    <w:rsid w:val="00B63873"/>
    <w:rsid w:val="00B71D23"/>
    <w:rsid w:val="00B8003E"/>
    <w:rsid w:val="00B83E26"/>
    <w:rsid w:val="00B9020E"/>
    <w:rsid w:val="00B93A28"/>
    <w:rsid w:val="00B9407B"/>
    <w:rsid w:val="00C103E6"/>
    <w:rsid w:val="00C14BC1"/>
    <w:rsid w:val="00C33BF3"/>
    <w:rsid w:val="00C501FB"/>
    <w:rsid w:val="00C60E31"/>
    <w:rsid w:val="00C6573B"/>
    <w:rsid w:val="00C714E4"/>
    <w:rsid w:val="00CB05FA"/>
    <w:rsid w:val="00CC1ECE"/>
    <w:rsid w:val="00D072E8"/>
    <w:rsid w:val="00D1149D"/>
    <w:rsid w:val="00D14630"/>
    <w:rsid w:val="00D20DEC"/>
    <w:rsid w:val="00D61344"/>
    <w:rsid w:val="00D61EF5"/>
    <w:rsid w:val="00D72AC6"/>
    <w:rsid w:val="00DA2F38"/>
    <w:rsid w:val="00DB2A34"/>
    <w:rsid w:val="00DD3122"/>
    <w:rsid w:val="00DD7ED5"/>
    <w:rsid w:val="00DE26F0"/>
    <w:rsid w:val="00E467FD"/>
    <w:rsid w:val="00E55CA7"/>
    <w:rsid w:val="00E6201A"/>
    <w:rsid w:val="00E9048A"/>
    <w:rsid w:val="00EA3795"/>
    <w:rsid w:val="00EC1B4F"/>
    <w:rsid w:val="00EC5DC0"/>
    <w:rsid w:val="00ED3619"/>
    <w:rsid w:val="00ED698B"/>
    <w:rsid w:val="00EF29EA"/>
    <w:rsid w:val="00EF5A2C"/>
    <w:rsid w:val="00F02A25"/>
    <w:rsid w:val="00F32908"/>
    <w:rsid w:val="00F4199A"/>
    <w:rsid w:val="00F54927"/>
    <w:rsid w:val="00F76B29"/>
    <w:rsid w:val="00F81B5C"/>
    <w:rsid w:val="00FB4F48"/>
    <w:rsid w:val="00FC5573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104710"/>
  <w15:chartTrackingRefBased/>
  <w15:docId w15:val="{74F91F35-45F3-428A-BB19-06404046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F38"/>
    <w:pPr>
      <w:spacing w:line="280" w:lineRule="atLeast"/>
    </w:pPr>
    <w:rPr>
      <w:rFonts w:asciiTheme="minorHAnsi" w:hAnsiTheme="minorHAnsi"/>
      <w:szCs w:val="22"/>
      <w:lang w:val="en-US"/>
    </w:rPr>
  </w:style>
  <w:style w:type="paragraph" w:styleId="Heading1">
    <w:name w:val="heading 1"/>
    <w:basedOn w:val="Normal"/>
    <w:next w:val="BodyTextIndent"/>
    <w:link w:val="Heading1Char"/>
    <w:uiPriority w:val="9"/>
    <w:qFormat/>
    <w:rsid w:val="00D72AC6"/>
    <w:pPr>
      <w:keepNext/>
      <w:keepLines/>
      <w:numPr>
        <w:numId w:val="2"/>
      </w:numPr>
      <w:spacing w:line="300" w:lineRule="atLeast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BodyTextIndent2"/>
    <w:link w:val="Heading2Char"/>
    <w:uiPriority w:val="9"/>
    <w:unhideWhenUsed/>
    <w:qFormat/>
    <w:rsid w:val="00D72AC6"/>
    <w:pPr>
      <w:keepNext/>
      <w:keepLines/>
      <w:numPr>
        <w:ilvl w:val="1"/>
        <w:numId w:val="2"/>
      </w:numPr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D23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78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6578C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56578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578C"/>
    <w:rPr>
      <w:sz w:val="16"/>
    </w:rPr>
  </w:style>
  <w:style w:type="paragraph" w:customStyle="1" w:styleId="Footerpagenumber">
    <w:name w:val="Footer_pagenumber"/>
    <w:basedOn w:val="Footer"/>
    <w:qFormat/>
    <w:rsid w:val="00641038"/>
    <w:pPr>
      <w:framePr w:w="992" w:wrap="around" w:vAnchor="page" w:hAnchor="page" w:x="10632" w:y="16234" w:anchorLock="1"/>
    </w:pPr>
  </w:style>
  <w:style w:type="paragraph" w:customStyle="1" w:styleId="SenderAddress">
    <w:name w:val="Sender Address"/>
    <w:basedOn w:val="Normal"/>
    <w:qFormat/>
    <w:rsid w:val="00122012"/>
    <w:pPr>
      <w:spacing w:line="140" w:lineRule="exact"/>
    </w:pPr>
    <w:rPr>
      <w:sz w:val="10"/>
    </w:rPr>
  </w:style>
  <w:style w:type="character" w:customStyle="1" w:styleId="Heading1Char">
    <w:name w:val="Heading 1 Char"/>
    <w:basedOn w:val="DefaultParagraphFont"/>
    <w:link w:val="Heading1"/>
    <w:uiPriority w:val="9"/>
    <w:rsid w:val="00D72AC6"/>
    <w:rPr>
      <w:rFonts w:asciiTheme="majorHAnsi" w:eastAsiaTheme="majorEastAsia" w:hAnsiTheme="majorHAnsi" w:cstheme="majorBidi"/>
      <w:b/>
      <w:sz w:val="2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72AC6"/>
    <w:rPr>
      <w:rFonts w:asciiTheme="majorHAnsi" w:eastAsiaTheme="majorEastAsia" w:hAnsiTheme="majorHAnsi" w:cstheme="majorBidi"/>
      <w:b/>
      <w:szCs w:val="26"/>
      <w:lang w:val="en-GB"/>
    </w:rPr>
  </w:style>
  <w:style w:type="paragraph" w:customStyle="1" w:styleId="DocumentType">
    <w:name w:val="Document Type"/>
    <w:basedOn w:val="Normal"/>
    <w:qFormat/>
    <w:rsid w:val="00D72AC6"/>
    <w:pPr>
      <w:spacing w:line="360" w:lineRule="atLeast"/>
    </w:pPr>
    <w:rPr>
      <w:b/>
      <w:sz w:val="30"/>
    </w:rPr>
  </w:style>
  <w:style w:type="paragraph" w:customStyle="1" w:styleId="Documentheadersection">
    <w:name w:val="Document header section"/>
    <w:basedOn w:val="Normal"/>
    <w:qFormat/>
    <w:rsid w:val="00D72AC6"/>
    <w:pPr>
      <w:spacing w:line="200" w:lineRule="exact"/>
    </w:pPr>
    <w:rPr>
      <w:sz w:val="16"/>
    </w:rPr>
  </w:style>
  <w:style w:type="paragraph" w:styleId="ListBullet">
    <w:name w:val="List Bullet"/>
    <w:basedOn w:val="Normal"/>
    <w:uiPriority w:val="99"/>
    <w:unhideWhenUsed/>
    <w:rsid w:val="00D72AC6"/>
    <w:pPr>
      <w:numPr>
        <w:numId w:val="6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72AC6"/>
    <w:pPr>
      <w:ind w:left="369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2AC6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72AC6"/>
    <w:pPr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2AC6"/>
    <w:rPr>
      <w:lang w:val="en-GB"/>
    </w:rPr>
  </w:style>
  <w:style w:type="paragraph" w:styleId="ListBullet2">
    <w:name w:val="List Bullet 2"/>
    <w:basedOn w:val="Normal"/>
    <w:uiPriority w:val="99"/>
    <w:unhideWhenUsed/>
    <w:rsid w:val="00D72AC6"/>
    <w:pPr>
      <w:numPr>
        <w:numId w:val="5"/>
      </w:numPr>
      <w:contextualSpacing/>
    </w:pPr>
  </w:style>
  <w:style w:type="numbering" w:customStyle="1" w:styleId="BulletList1">
    <w:name w:val="Bullet List 1"/>
    <w:uiPriority w:val="99"/>
    <w:rsid w:val="00D72AC6"/>
    <w:pPr>
      <w:numPr>
        <w:numId w:val="1"/>
      </w:numPr>
    </w:pPr>
  </w:style>
  <w:style w:type="numbering" w:customStyle="1" w:styleId="HeadingList">
    <w:name w:val="Heading List"/>
    <w:uiPriority w:val="99"/>
    <w:rsid w:val="00D72AC6"/>
    <w:pPr>
      <w:numPr>
        <w:numId w:val="2"/>
      </w:numPr>
    </w:pPr>
  </w:style>
  <w:style w:type="numbering" w:customStyle="1" w:styleId="BulletList2">
    <w:name w:val="Bullet List 2"/>
    <w:uiPriority w:val="99"/>
    <w:rsid w:val="00D72AC6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D72AC6"/>
    <w:rPr>
      <w:color w:val="808080"/>
    </w:rPr>
  </w:style>
  <w:style w:type="paragraph" w:styleId="ListParagraph">
    <w:name w:val="List Paragraph"/>
    <w:basedOn w:val="Normal"/>
    <w:uiPriority w:val="34"/>
    <w:rsid w:val="00DA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o-asif.org\davos\Templates\ao_word\ao_a4_blank.dotm" TargetMode="External"/></Relationships>
</file>

<file path=word/theme/theme1.xml><?xml version="1.0" encoding="utf-8"?>
<a:theme xmlns:a="http://schemas.openxmlformats.org/drawingml/2006/main" name="AO Foundation">
  <a:themeElements>
    <a:clrScheme name="AO">
      <a:dk1>
        <a:srgbClr val="000000"/>
      </a:dk1>
      <a:lt1>
        <a:srgbClr val="FFFFFF"/>
      </a:lt1>
      <a:dk2>
        <a:srgbClr val="042D98"/>
      </a:dk2>
      <a:lt2>
        <a:srgbClr val="F6F4F2"/>
      </a:lt2>
      <a:accent1>
        <a:srgbClr val="001B62"/>
      </a:accent1>
      <a:accent2>
        <a:srgbClr val="3B7FF6"/>
      </a:accent2>
      <a:accent3>
        <a:srgbClr val="04F1FE"/>
      </a:accent3>
      <a:accent4>
        <a:srgbClr val="00293A"/>
      </a:accent4>
      <a:accent5>
        <a:srgbClr val="00765C"/>
      </a:accent5>
      <a:accent6>
        <a:srgbClr val="00EB9B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AO blue">
      <a:srgbClr val="042D98"/>
    </a:custClr>
    <a:custClr name="AO light grey">
      <a:srgbClr val="DCD4CB"/>
    </a:custClr>
    <a:custClr name="AO dark blue">
      <a:srgbClr val="001B62"/>
    </a:custClr>
    <a:custClr name="Dark purple">
      <a:srgbClr val="3F0343"/>
    </a:custClr>
    <a:custClr name="Dark green">
      <a:srgbClr val="00293A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yellow">
      <a:srgbClr val="FFF500"/>
    </a:custClr>
    <a:custClr name="AO light grey 75%">
      <a:srgbClr val="E5DFD8"/>
    </a:custClr>
    <a:custClr name="AO active blue">
      <a:srgbClr val="3B7FF6"/>
    </a:custClr>
    <a:custClr name="Purple">
      <a:srgbClr val="7B0067"/>
    </a:custClr>
    <a:custClr name="Green">
      <a:srgbClr val="00765C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light grey 50%">
      <a:srgbClr val="EEEAE5"/>
    </a:custClr>
    <a:custClr name="Bright blue">
      <a:srgbClr val="04F1FE"/>
    </a:custClr>
    <a:custClr name="Bright red">
      <a:srgbClr val="F92355"/>
    </a:custClr>
    <a:custClr name="Bright green">
      <a:srgbClr val="00EB9B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AO light grey 25%">
      <a:srgbClr val="F6F4F2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  <a:custClr name="White">
      <a:srgbClr val="FFFFFF"/>
    </a:custClr>
  </a:custClrLst>
  <a:extLst>
    <a:ext uri="{05A4C25C-085E-4340-85A3-A5531E510DB2}">
      <thm15:themeFamily xmlns:thm15="http://schemas.microsoft.com/office/thememl/2012/main" name="AO Foundation" id="{8D5682D0-B11E-4897-A23F-4A2817F7429D}" vid="{4832B3EE-653A-4A90-A960-0EC592E3ED1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ao_a4_blank.dotm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schatter</dc:creator>
  <cp:keywords/>
  <dc:description/>
  <cp:lastModifiedBy>Sandipan Chatterjee</cp:lastModifiedBy>
  <cp:revision>1</cp:revision>
  <cp:lastPrinted>2019-08-08T12:14:00Z</cp:lastPrinted>
  <dcterms:created xsi:type="dcterms:W3CDTF">2019-11-28T10:25:00Z</dcterms:created>
  <dcterms:modified xsi:type="dcterms:W3CDTF">2019-11-28T10:26:00Z</dcterms:modified>
</cp:coreProperties>
</file>