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89D50" w14:textId="0C34DC53" w:rsidR="007D6DCE" w:rsidRPr="00A61D01" w:rsidRDefault="007D6DCE" w:rsidP="007D6DCE">
      <w:pPr>
        <w:spacing w:line="240" w:lineRule="auto"/>
        <w:rPr>
          <w:rFonts w:ascii="Arial" w:hAnsi="Arial" w:cs="Arial"/>
          <w:b/>
          <w:color w:val="1F497D" w:themeColor="text2"/>
          <w:sz w:val="36"/>
          <w:szCs w:val="36"/>
          <w:lang w:eastAsia="de-CH"/>
        </w:rPr>
      </w:pPr>
      <w:r w:rsidRPr="00A61D01">
        <w:rPr>
          <w:rFonts w:ascii="Arial" w:hAnsi="Arial" w:cs="Arial"/>
          <w:b/>
          <w:color w:val="1F497D" w:themeColor="text2"/>
          <w:sz w:val="36"/>
          <w:szCs w:val="36"/>
          <w:lang w:eastAsia="de-CH"/>
        </w:rPr>
        <w:t>Patient positioning–Key element</w:t>
      </w:r>
      <w:r w:rsidR="001F0B63" w:rsidRPr="00A61D01">
        <w:rPr>
          <w:rFonts w:ascii="Arial" w:hAnsi="Arial" w:cs="Arial"/>
          <w:b/>
          <w:color w:val="1F497D" w:themeColor="text2"/>
          <w:sz w:val="36"/>
          <w:szCs w:val="36"/>
          <w:lang w:eastAsia="de-CH"/>
        </w:rPr>
        <w:t>s</w:t>
      </w:r>
      <w:r w:rsidRPr="00A61D01">
        <w:rPr>
          <w:rFonts w:ascii="Arial" w:hAnsi="Arial" w:cs="Arial"/>
          <w:b/>
          <w:color w:val="1F497D" w:themeColor="text2"/>
          <w:sz w:val="36"/>
          <w:szCs w:val="36"/>
          <w:lang w:eastAsia="de-CH"/>
        </w:rPr>
        <w:t xml:space="preserve"> for success</w:t>
      </w:r>
    </w:p>
    <w:p w14:paraId="1BFEF880" w14:textId="77777777" w:rsidR="006C48E0" w:rsidRPr="00B4291D" w:rsidRDefault="006C48E0" w:rsidP="007D6DCE">
      <w:pPr>
        <w:spacing w:line="240" w:lineRule="auto"/>
        <w:rPr>
          <w:rFonts w:ascii="Arial" w:hAnsi="Arial" w:cs="Arial"/>
          <w:color w:val="auto"/>
          <w:sz w:val="22"/>
          <w:szCs w:val="22"/>
          <w:lang w:eastAsia="de-CH"/>
        </w:rPr>
      </w:pPr>
    </w:p>
    <w:p w14:paraId="2D5374D9" w14:textId="1FA199B7" w:rsidR="007D6DCE" w:rsidRDefault="007D6DCE" w:rsidP="007D6DCE">
      <w:pPr>
        <w:spacing w:line="240" w:lineRule="auto"/>
        <w:rPr>
          <w:rFonts w:ascii="Arial" w:hAnsi="Arial" w:cs="Arial"/>
          <w:color w:val="auto"/>
          <w:sz w:val="22"/>
          <w:szCs w:val="22"/>
          <w:lang w:eastAsia="de-CH"/>
        </w:rPr>
      </w:pPr>
      <w:r>
        <w:rPr>
          <w:rFonts w:ascii="Arial" w:hAnsi="Arial" w:cs="Arial"/>
          <w:color w:val="auto"/>
          <w:sz w:val="22"/>
          <w:szCs w:val="22"/>
          <w:lang w:eastAsia="de-CH"/>
        </w:rPr>
        <w:t xml:space="preserve">Time: 60 to 90 minutes (depends on the available time) </w:t>
      </w:r>
    </w:p>
    <w:p w14:paraId="75B67BDA" w14:textId="77777777" w:rsidR="007D6DCE" w:rsidRPr="008459F3" w:rsidRDefault="007D6DCE" w:rsidP="007D6DCE">
      <w:pPr>
        <w:spacing w:line="240" w:lineRule="auto"/>
        <w:rPr>
          <w:rFonts w:ascii="Arial" w:hAnsi="Arial" w:cs="Arial"/>
          <w:color w:val="auto"/>
          <w:sz w:val="22"/>
          <w:szCs w:val="22"/>
          <w:lang w:eastAsia="de-CH"/>
        </w:rPr>
      </w:pPr>
      <w:r w:rsidRPr="00B4291D">
        <w:rPr>
          <w:rFonts w:ascii="Arial" w:hAnsi="Arial" w:cs="Arial"/>
          <w:color w:val="auto"/>
          <w:sz w:val="22"/>
          <w:szCs w:val="22"/>
          <w:lang w:eastAsia="de-CH"/>
        </w:rPr>
        <w:t xml:space="preserve">Faculty: </w:t>
      </w:r>
    </w:p>
    <w:p w14:paraId="74BA3DEC" w14:textId="77777777" w:rsidR="007D6DCE" w:rsidRDefault="007D6DCE" w:rsidP="007D6DCE">
      <w:pPr>
        <w:spacing w:line="240" w:lineRule="auto"/>
        <w:rPr>
          <w:rFonts w:ascii="Arial" w:hAnsi="Arial" w:cs="Arial"/>
          <w:color w:val="auto"/>
          <w:sz w:val="22"/>
          <w:szCs w:val="22"/>
          <w:lang w:eastAsia="de-CH"/>
        </w:rPr>
      </w:pPr>
      <w:r w:rsidRPr="00B4291D">
        <w:rPr>
          <w:rFonts w:ascii="Arial" w:hAnsi="Arial" w:cs="Arial"/>
          <w:color w:val="auto"/>
          <w:sz w:val="22"/>
          <w:szCs w:val="22"/>
          <w:lang w:eastAsia="de-CH"/>
        </w:rPr>
        <w:t xml:space="preserve">Room: </w:t>
      </w:r>
    </w:p>
    <w:p w14:paraId="27E67DF2" w14:textId="77777777" w:rsidR="007D6DCE" w:rsidRDefault="007D6DCE" w:rsidP="007D6DCE">
      <w:pPr>
        <w:spacing w:line="240" w:lineRule="auto"/>
        <w:rPr>
          <w:rFonts w:ascii="Arial" w:hAnsi="Arial" w:cs="Arial"/>
          <w:color w:val="auto"/>
          <w:sz w:val="22"/>
          <w:szCs w:val="22"/>
          <w:lang w:eastAsia="de-CH"/>
        </w:rPr>
      </w:pPr>
    </w:p>
    <w:p w14:paraId="507A8674" w14:textId="73567C36" w:rsidR="007D6DCE" w:rsidRPr="007D6DCE" w:rsidRDefault="00931A17" w:rsidP="007D6DCE">
      <w:pPr>
        <w:spacing w:line="240" w:lineRule="auto"/>
        <w:rPr>
          <w:rFonts w:ascii="Arial" w:hAnsi="Arial" w:cs="Arial"/>
          <w:color w:val="auto"/>
          <w:sz w:val="22"/>
          <w:szCs w:val="22"/>
        </w:rPr>
      </w:pPr>
      <w:r>
        <w:rPr>
          <w:rFonts w:ascii="Arial" w:hAnsi="Arial" w:cs="Arial"/>
          <w:color w:val="auto"/>
          <w:sz w:val="22"/>
          <w:szCs w:val="22"/>
        </w:rPr>
        <w:t>Introduction t</w:t>
      </w:r>
      <w:r w:rsidR="007D6DCE" w:rsidRPr="007D6DCE">
        <w:rPr>
          <w:rFonts w:ascii="Arial" w:hAnsi="Arial" w:cs="Arial"/>
          <w:color w:val="auto"/>
          <w:sz w:val="22"/>
          <w:szCs w:val="22"/>
        </w:rPr>
        <w:t xml:space="preserve">ext: </w:t>
      </w:r>
    </w:p>
    <w:p w14:paraId="0784EC4E" w14:textId="23362E3C" w:rsidR="007D6DCE" w:rsidRPr="007D6DCE" w:rsidRDefault="007D6DCE" w:rsidP="007D6DCE">
      <w:pPr>
        <w:spacing w:line="240" w:lineRule="auto"/>
        <w:jc w:val="both"/>
        <w:rPr>
          <w:rFonts w:ascii="Arial" w:hAnsi="Arial" w:cs="Arial"/>
          <w:color w:val="auto"/>
          <w:sz w:val="22"/>
          <w:szCs w:val="22"/>
        </w:rPr>
      </w:pPr>
      <w:r w:rsidRPr="007D6DCE">
        <w:rPr>
          <w:rFonts w:ascii="Arial" w:hAnsi="Arial" w:cs="Arial"/>
          <w:color w:val="auto"/>
          <w:sz w:val="22"/>
          <w:szCs w:val="22"/>
        </w:rPr>
        <w:t>Patient positioning is a key step to success in fracture care especially for reduction, use of imaging (c-arm) and fixation. This is something that varies depending on the table we use (fracture table vs. conventional radiolucent table) and the reduction and fixation technique we are planning to use. On this activity we will show tips and tricks from faculties from different parts of the worl</w:t>
      </w:r>
      <w:r w:rsidR="00931A17">
        <w:rPr>
          <w:rFonts w:ascii="Arial" w:hAnsi="Arial" w:cs="Arial"/>
          <w:color w:val="auto"/>
          <w:sz w:val="22"/>
          <w:szCs w:val="22"/>
        </w:rPr>
        <w:t>d for patient positioning and C-</w:t>
      </w:r>
      <w:r w:rsidRPr="007D6DCE">
        <w:rPr>
          <w:rFonts w:ascii="Arial" w:hAnsi="Arial" w:cs="Arial"/>
          <w:color w:val="auto"/>
          <w:sz w:val="22"/>
          <w:szCs w:val="22"/>
        </w:rPr>
        <w:t>arm imaging in upper and lower extremity fractures.</w:t>
      </w:r>
    </w:p>
    <w:p w14:paraId="116A2FD9" w14:textId="77777777" w:rsidR="007D6DCE" w:rsidRPr="007D6DCE" w:rsidRDefault="007D6DCE" w:rsidP="007D6DCE">
      <w:pPr>
        <w:spacing w:line="240" w:lineRule="auto"/>
        <w:rPr>
          <w:rFonts w:ascii="Arial" w:hAnsi="Arial" w:cs="Arial"/>
          <w:color w:val="auto"/>
          <w:sz w:val="22"/>
          <w:szCs w:val="22"/>
          <w:lang w:eastAsia="de-CH"/>
        </w:rPr>
      </w:pPr>
    </w:p>
    <w:p w14:paraId="31BA648F" w14:textId="77777777" w:rsidR="007D6DCE" w:rsidRPr="007D6DCE" w:rsidRDefault="007D6DCE" w:rsidP="007D6DCE">
      <w:pPr>
        <w:spacing w:line="240" w:lineRule="auto"/>
        <w:rPr>
          <w:rFonts w:ascii="Arial" w:hAnsi="Arial" w:cs="Arial"/>
          <w:color w:val="auto"/>
          <w:sz w:val="22"/>
          <w:szCs w:val="22"/>
        </w:rPr>
      </w:pPr>
      <w:r w:rsidRPr="007D6DCE">
        <w:rPr>
          <w:rFonts w:ascii="Arial" w:hAnsi="Arial" w:cs="Arial"/>
          <w:color w:val="auto"/>
          <w:sz w:val="22"/>
          <w:szCs w:val="22"/>
        </w:rPr>
        <w:t xml:space="preserve">Program </w:t>
      </w:r>
    </w:p>
    <w:p w14:paraId="56B09BCA" w14:textId="77777777" w:rsidR="007D6DCE" w:rsidRPr="007D6DCE" w:rsidRDefault="007D6DCE" w:rsidP="007D6DCE">
      <w:pPr>
        <w:spacing w:line="240" w:lineRule="auto"/>
        <w:rPr>
          <w:rFonts w:ascii="Arial" w:hAnsi="Arial" w:cs="Arial"/>
          <w:color w:val="auto"/>
          <w:sz w:val="22"/>
          <w:szCs w:val="22"/>
        </w:rPr>
      </w:pPr>
    </w:p>
    <w:tbl>
      <w:tblPr>
        <w:tblW w:w="8846" w:type="dxa"/>
        <w:tblCellMar>
          <w:left w:w="0" w:type="dxa"/>
          <w:right w:w="0" w:type="dxa"/>
        </w:tblCellMar>
        <w:tblLook w:val="04A0" w:firstRow="1" w:lastRow="0" w:firstColumn="1" w:lastColumn="0" w:noHBand="0" w:noVBand="1"/>
      </w:tblPr>
      <w:tblGrid>
        <w:gridCol w:w="1617"/>
        <w:gridCol w:w="7229"/>
      </w:tblGrid>
      <w:tr w:rsidR="007D6DCE" w:rsidRPr="007D6DCE" w14:paraId="60D4168B" w14:textId="77777777" w:rsidTr="00E5201B">
        <w:trPr>
          <w:trHeight w:val="396"/>
        </w:trPr>
        <w:tc>
          <w:tcPr>
            <w:tcW w:w="1617"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5055660E" w14:textId="77777777" w:rsidR="007D6DCE" w:rsidRPr="007D6DCE"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caps/>
                <w:color w:val="auto"/>
                <w:sz w:val="22"/>
                <w:szCs w:val="22"/>
              </w:rPr>
            </w:pPr>
            <w:r w:rsidRPr="007D6DCE">
              <w:rPr>
                <w:rStyle w:val="AOSPragendaitem"/>
                <w:rFonts w:ascii="Arial" w:hAnsi="Arial" w:cs="Arial"/>
                <w:color w:val="auto"/>
                <w:sz w:val="22"/>
                <w:szCs w:val="22"/>
              </w:rPr>
              <w:t>Time</w:t>
            </w:r>
          </w:p>
        </w:tc>
        <w:tc>
          <w:tcPr>
            <w:tcW w:w="7229"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77390079" w14:textId="77777777" w:rsidR="007D6DCE" w:rsidRPr="007D6DCE"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caps/>
                <w:color w:val="auto"/>
                <w:sz w:val="22"/>
                <w:szCs w:val="22"/>
              </w:rPr>
            </w:pPr>
            <w:r w:rsidRPr="007D6DCE">
              <w:rPr>
                <w:rStyle w:val="AOSPragendaitem"/>
                <w:rFonts w:ascii="Arial" w:hAnsi="Arial" w:cs="Arial"/>
                <w:color w:val="auto"/>
                <w:sz w:val="22"/>
                <w:szCs w:val="22"/>
              </w:rPr>
              <w:t>AGENDA ITEM</w:t>
            </w:r>
          </w:p>
        </w:tc>
      </w:tr>
      <w:tr w:rsidR="007D6DCE" w:rsidRPr="002C6ED4" w14:paraId="09985EFA" w14:textId="77777777" w:rsidTr="00E5201B">
        <w:trPr>
          <w:trHeight w:val="396"/>
        </w:trPr>
        <w:tc>
          <w:tcPr>
            <w:tcW w:w="1617"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4371C49D" w14:textId="77777777" w:rsidR="007D6DCE" w:rsidRPr="006F379F"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bCs/>
                <w:color w:val="auto"/>
                <w:sz w:val="22"/>
                <w:szCs w:val="22"/>
              </w:rPr>
            </w:pPr>
            <w:r>
              <w:rPr>
                <w:rFonts w:ascii="Arial" w:hAnsi="Arial" w:cs="Arial"/>
                <w:bCs/>
                <w:color w:val="auto"/>
                <w:sz w:val="22"/>
                <w:szCs w:val="22"/>
              </w:rPr>
              <w:t>14:00 – 14:05</w:t>
            </w:r>
          </w:p>
        </w:tc>
        <w:tc>
          <w:tcPr>
            <w:tcW w:w="7229"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7E908702" w14:textId="77777777" w:rsidR="007D6DCE" w:rsidRPr="006F379F"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Style w:val="AOSPrFontMedium"/>
                <w:rFonts w:ascii="Arial" w:hAnsi="Arial" w:cs="Arial"/>
              </w:rPr>
            </w:pPr>
            <w:r w:rsidRPr="006F379F">
              <w:rPr>
                <w:rStyle w:val="AOSPrFontMedium"/>
                <w:rFonts w:ascii="Arial" w:hAnsi="Arial" w:cs="Arial"/>
                <w:sz w:val="22"/>
              </w:rPr>
              <w:t>Introduction</w:t>
            </w:r>
          </w:p>
        </w:tc>
      </w:tr>
      <w:tr w:rsidR="007D6DCE" w:rsidRPr="002C6ED4" w14:paraId="504EC033" w14:textId="77777777" w:rsidTr="00E5201B">
        <w:trPr>
          <w:trHeight w:val="396"/>
        </w:trPr>
        <w:tc>
          <w:tcPr>
            <w:tcW w:w="1617"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35804B0D" w14:textId="77777777" w:rsidR="007D6DCE" w:rsidRPr="006F379F"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bCs/>
                <w:color w:val="auto"/>
                <w:sz w:val="22"/>
                <w:szCs w:val="22"/>
              </w:rPr>
            </w:pPr>
            <w:r>
              <w:rPr>
                <w:rFonts w:ascii="Arial" w:hAnsi="Arial" w:cs="Arial"/>
                <w:bCs/>
                <w:color w:val="auto"/>
                <w:sz w:val="22"/>
                <w:szCs w:val="22"/>
              </w:rPr>
              <w:t>14:05 – 15:20</w:t>
            </w:r>
          </w:p>
        </w:tc>
        <w:tc>
          <w:tcPr>
            <w:tcW w:w="7229"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15CC0E56" w14:textId="1592CECF" w:rsidR="007D6DCE" w:rsidRPr="006F379F"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color w:val="FF0000"/>
                <w:sz w:val="22"/>
                <w:szCs w:val="22"/>
              </w:rPr>
            </w:pPr>
            <w:r w:rsidRPr="006F379F">
              <w:rPr>
                <w:rStyle w:val="AOSPrFontMedium"/>
                <w:rFonts w:ascii="Arial" w:hAnsi="Arial" w:cs="Arial"/>
                <w:sz w:val="22"/>
              </w:rPr>
              <w:t xml:space="preserve">Demonstration of different </w:t>
            </w:r>
            <w:r>
              <w:rPr>
                <w:rStyle w:val="AOSPrFontMedium"/>
                <w:rFonts w:ascii="Arial" w:hAnsi="Arial" w:cs="Arial"/>
                <w:sz w:val="22"/>
              </w:rPr>
              <w:t>patient position</w:t>
            </w:r>
            <w:r w:rsidR="009F2BDC">
              <w:rPr>
                <w:rStyle w:val="AOSPrFontMedium"/>
                <w:rFonts w:ascii="Arial" w:hAnsi="Arial" w:cs="Arial"/>
                <w:sz w:val="22"/>
              </w:rPr>
              <w:t>s</w:t>
            </w:r>
            <w:r>
              <w:rPr>
                <w:rStyle w:val="AOSPrFontMedium"/>
                <w:rFonts w:ascii="Arial" w:hAnsi="Arial" w:cs="Arial"/>
                <w:sz w:val="22"/>
              </w:rPr>
              <w:t xml:space="preserve"> to treat upper and lower extremity fractures</w:t>
            </w:r>
          </w:p>
        </w:tc>
      </w:tr>
      <w:tr w:rsidR="007D6DCE" w:rsidRPr="00B4291D" w14:paraId="33CFCFFD" w14:textId="77777777" w:rsidTr="00E5201B">
        <w:trPr>
          <w:trHeight w:val="396"/>
        </w:trPr>
        <w:tc>
          <w:tcPr>
            <w:tcW w:w="1617"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78303EE3" w14:textId="77777777" w:rsidR="007D6DCE" w:rsidRPr="00B4291D"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z w:val="22"/>
                <w:szCs w:val="22"/>
              </w:rPr>
            </w:pPr>
            <w:r>
              <w:rPr>
                <w:rFonts w:ascii="Arial" w:hAnsi="Arial" w:cs="Arial"/>
                <w:sz w:val="22"/>
                <w:szCs w:val="22"/>
              </w:rPr>
              <w:t>15:20 – 15:30</w:t>
            </w:r>
          </w:p>
        </w:tc>
        <w:tc>
          <w:tcPr>
            <w:tcW w:w="7229"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6DE98CEA" w14:textId="77777777" w:rsidR="007D6DCE" w:rsidRPr="00B4291D"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z w:val="22"/>
                <w:szCs w:val="22"/>
              </w:rPr>
            </w:pPr>
            <w:r>
              <w:rPr>
                <w:rFonts w:ascii="Arial" w:hAnsi="Arial" w:cs="Arial"/>
                <w:sz w:val="22"/>
                <w:szCs w:val="22"/>
              </w:rPr>
              <w:t>Summary and take home message</w:t>
            </w:r>
          </w:p>
        </w:tc>
      </w:tr>
    </w:tbl>
    <w:p w14:paraId="466AF4CD" w14:textId="77777777" w:rsidR="007D6DCE" w:rsidRDefault="007D6DCE" w:rsidP="007D6DCE">
      <w:pPr>
        <w:spacing w:line="240" w:lineRule="auto"/>
        <w:rPr>
          <w:rFonts w:ascii="Arial" w:hAnsi="Arial" w:cs="Arial"/>
          <w:color w:val="auto"/>
          <w:sz w:val="28"/>
          <w:szCs w:val="22"/>
        </w:rPr>
      </w:pPr>
    </w:p>
    <w:p w14:paraId="403DE552" w14:textId="77777777" w:rsidR="00E5201B" w:rsidRDefault="00E5201B" w:rsidP="007D6DCE">
      <w:pPr>
        <w:spacing w:line="240" w:lineRule="auto"/>
        <w:rPr>
          <w:rFonts w:ascii="Arial" w:hAnsi="Arial" w:cs="Arial"/>
          <w:color w:val="auto"/>
          <w:sz w:val="28"/>
          <w:szCs w:val="22"/>
        </w:rPr>
      </w:pPr>
    </w:p>
    <w:p w14:paraId="53C155CA" w14:textId="3B050624" w:rsidR="00E5201B" w:rsidRDefault="00E5201B" w:rsidP="007D6DCE">
      <w:pPr>
        <w:spacing w:line="240" w:lineRule="auto"/>
        <w:rPr>
          <w:rFonts w:ascii="Arial" w:hAnsi="Arial" w:cs="Arial"/>
          <w:b/>
          <w:color w:val="auto"/>
          <w:sz w:val="22"/>
          <w:szCs w:val="22"/>
        </w:rPr>
      </w:pPr>
      <w:r w:rsidRPr="00E5201B">
        <w:rPr>
          <w:rFonts w:ascii="Arial" w:hAnsi="Arial" w:cs="Arial"/>
          <w:b/>
          <w:color w:val="auto"/>
          <w:sz w:val="22"/>
          <w:szCs w:val="22"/>
        </w:rPr>
        <w:t>Learning Outcomes</w:t>
      </w:r>
    </w:p>
    <w:p w14:paraId="4AC97229" w14:textId="45893D0B" w:rsidR="00E5201B" w:rsidRPr="00E5201B" w:rsidRDefault="00E5201B" w:rsidP="00E5201B">
      <w:pPr>
        <w:pStyle w:val="ListParagraph"/>
        <w:numPr>
          <w:ilvl w:val="0"/>
          <w:numId w:val="3"/>
        </w:numPr>
        <w:spacing w:line="240" w:lineRule="auto"/>
        <w:rPr>
          <w:rFonts w:ascii="Arial" w:hAnsi="Arial" w:cs="Arial"/>
          <w:color w:val="auto"/>
          <w:sz w:val="22"/>
          <w:szCs w:val="22"/>
        </w:rPr>
      </w:pPr>
      <w:r w:rsidRPr="00E5201B">
        <w:rPr>
          <w:rFonts w:ascii="Arial" w:hAnsi="Arial" w:cs="Arial"/>
          <w:color w:val="auto"/>
          <w:sz w:val="22"/>
          <w:szCs w:val="22"/>
        </w:rPr>
        <w:t xml:space="preserve">Describe different </w:t>
      </w:r>
      <w:r w:rsidR="008642EF">
        <w:rPr>
          <w:rFonts w:ascii="Arial" w:hAnsi="Arial" w:cs="Arial"/>
          <w:color w:val="auto"/>
          <w:sz w:val="22"/>
          <w:szCs w:val="22"/>
        </w:rPr>
        <w:t>patient positions (set-</w:t>
      </w:r>
      <w:r>
        <w:rPr>
          <w:rFonts w:ascii="Arial" w:hAnsi="Arial" w:cs="Arial"/>
          <w:color w:val="auto"/>
          <w:sz w:val="22"/>
          <w:szCs w:val="22"/>
        </w:rPr>
        <w:t>up of the operating room) used in fracture surgery (upper extremity, lower extremity, pelvis)</w:t>
      </w:r>
    </w:p>
    <w:p w14:paraId="103E38CA" w14:textId="77777777" w:rsidR="00517E06" w:rsidRDefault="00517E06">
      <w:pPr>
        <w:rPr>
          <w:rFonts w:ascii="Arial" w:hAnsi="Arial" w:cs="Arial"/>
          <w:sz w:val="22"/>
        </w:rPr>
      </w:pPr>
    </w:p>
    <w:p w14:paraId="219351B5" w14:textId="77777777" w:rsidR="00E5201B" w:rsidRDefault="00E5201B">
      <w:pPr>
        <w:rPr>
          <w:rFonts w:ascii="Arial" w:hAnsi="Arial" w:cs="Arial"/>
          <w:sz w:val="22"/>
        </w:rPr>
      </w:pPr>
    </w:p>
    <w:p w14:paraId="3E154878" w14:textId="77777777" w:rsidR="009E29BE" w:rsidRDefault="009E29BE">
      <w:pPr>
        <w:rPr>
          <w:rFonts w:ascii="Arial" w:hAnsi="Arial" w:cs="Arial"/>
          <w:b/>
          <w:color w:val="auto"/>
          <w:sz w:val="22"/>
        </w:rPr>
      </w:pPr>
      <w:r w:rsidRPr="009E29BE">
        <w:rPr>
          <w:rFonts w:ascii="Arial" w:hAnsi="Arial" w:cs="Arial"/>
          <w:b/>
          <w:color w:val="auto"/>
          <w:sz w:val="22"/>
        </w:rPr>
        <w:t>Faculty Roles</w:t>
      </w:r>
    </w:p>
    <w:p w14:paraId="5189E814" w14:textId="36036512" w:rsidR="009E29BE" w:rsidRDefault="009F2BDC" w:rsidP="009E29BE">
      <w:pPr>
        <w:pStyle w:val="ListParagraph"/>
        <w:numPr>
          <w:ilvl w:val="0"/>
          <w:numId w:val="1"/>
        </w:numPr>
        <w:rPr>
          <w:rFonts w:ascii="Arial" w:hAnsi="Arial" w:cs="Arial"/>
          <w:color w:val="auto"/>
          <w:sz w:val="22"/>
        </w:rPr>
      </w:pPr>
      <w:r>
        <w:rPr>
          <w:rFonts w:ascii="Arial" w:hAnsi="Arial" w:cs="Arial"/>
          <w:color w:val="auto"/>
          <w:sz w:val="22"/>
        </w:rPr>
        <w:t>Moderator: organize the set-</w:t>
      </w:r>
      <w:r w:rsidR="009E29BE">
        <w:rPr>
          <w:rFonts w:ascii="Arial" w:hAnsi="Arial" w:cs="Arial"/>
          <w:color w:val="auto"/>
          <w:sz w:val="22"/>
        </w:rPr>
        <w:t>up using the elements described in the section elements needed. When he is moderating he has to explain the procedure he is perfor</w:t>
      </w:r>
      <w:r>
        <w:rPr>
          <w:rFonts w:ascii="Arial" w:hAnsi="Arial" w:cs="Arial"/>
          <w:color w:val="auto"/>
          <w:sz w:val="22"/>
        </w:rPr>
        <w:t>ming and the patient position, C</w:t>
      </w:r>
      <w:r w:rsidR="009E29BE">
        <w:rPr>
          <w:rFonts w:ascii="Arial" w:hAnsi="Arial" w:cs="Arial"/>
          <w:color w:val="auto"/>
          <w:sz w:val="22"/>
        </w:rPr>
        <w:t>-arm</w:t>
      </w:r>
      <w:r>
        <w:rPr>
          <w:rFonts w:ascii="Arial" w:hAnsi="Arial" w:cs="Arial"/>
          <w:color w:val="auto"/>
          <w:sz w:val="22"/>
        </w:rPr>
        <w:t>,</w:t>
      </w:r>
      <w:r w:rsidR="009E29BE">
        <w:rPr>
          <w:rFonts w:ascii="Arial" w:hAnsi="Arial" w:cs="Arial"/>
          <w:color w:val="auto"/>
          <w:sz w:val="22"/>
        </w:rPr>
        <w:t xml:space="preserve"> and screens as well as anesthesia team position for that specific surgical procedure.</w:t>
      </w:r>
    </w:p>
    <w:p w14:paraId="329921DB" w14:textId="77777777" w:rsidR="009E29BE" w:rsidRDefault="009E29BE" w:rsidP="009E29BE">
      <w:pPr>
        <w:pStyle w:val="ListParagraph"/>
        <w:numPr>
          <w:ilvl w:val="0"/>
          <w:numId w:val="1"/>
        </w:numPr>
        <w:rPr>
          <w:rFonts w:ascii="Arial" w:hAnsi="Arial" w:cs="Arial"/>
          <w:color w:val="auto"/>
          <w:sz w:val="22"/>
        </w:rPr>
      </w:pPr>
      <w:r>
        <w:rPr>
          <w:rFonts w:ascii="Arial" w:hAnsi="Arial" w:cs="Arial"/>
          <w:color w:val="auto"/>
          <w:sz w:val="22"/>
        </w:rPr>
        <w:t>Patient: a faculty to lay down as a patient</w:t>
      </w:r>
    </w:p>
    <w:p w14:paraId="37B49930" w14:textId="7FB6D298" w:rsidR="009E29BE" w:rsidRDefault="009E29BE" w:rsidP="009E29BE">
      <w:pPr>
        <w:pStyle w:val="ListParagraph"/>
        <w:numPr>
          <w:ilvl w:val="0"/>
          <w:numId w:val="1"/>
        </w:numPr>
        <w:rPr>
          <w:rFonts w:ascii="Arial" w:hAnsi="Arial" w:cs="Arial"/>
          <w:color w:val="auto"/>
          <w:sz w:val="22"/>
        </w:rPr>
      </w:pPr>
      <w:r>
        <w:rPr>
          <w:rFonts w:ascii="Arial" w:hAnsi="Arial" w:cs="Arial"/>
          <w:color w:val="auto"/>
          <w:sz w:val="22"/>
        </w:rPr>
        <w:t>Anesthesiologist: a faculty who can play this role so he can sit down where we need anesthesia team to be during the surgery</w:t>
      </w:r>
    </w:p>
    <w:p w14:paraId="26659CFB" w14:textId="16FADEF6" w:rsidR="009E29BE" w:rsidRDefault="009E29BE" w:rsidP="009E29BE">
      <w:pPr>
        <w:pStyle w:val="ListParagraph"/>
        <w:numPr>
          <w:ilvl w:val="0"/>
          <w:numId w:val="1"/>
        </w:numPr>
        <w:rPr>
          <w:rFonts w:ascii="Arial" w:hAnsi="Arial" w:cs="Arial"/>
          <w:color w:val="auto"/>
          <w:sz w:val="22"/>
        </w:rPr>
      </w:pPr>
      <w:r>
        <w:rPr>
          <w:rFonts w:ascii="Arial" w:hAnsi="Arial" w:cs="Arial"/>
          <w:color w:val="auto"/>
          <w:sz w:val="22"/>
        </w:rPr>
        <w:t xml:space="preserve">Screens of the </w:t>
      </w:r>
      <w:r w:rsidR="009F2BDC">
        <w:rPr>
          <w:rFonts w:ascii="Arial" w:hAnsi="Arial" w:cs="Arial"/>
          <w:color w:val="auto"/>
          <w:sz w:val="22"/>
        </w:rPr>
        <w:t>C-</w:t>
      </w:r>
      <w:r>
        <w:rPr>
          <w:rFonts w:ascii="Arial" w:hAnsi="Arial" w:cs="Arial"/>
          <w:color w:val="auto"/>
          <w:sz w:val="22"/>
        </w:rPr>
        <w:t xml:space="preserve">arm: a faculty to hold a piece of paper simulating the </w:t>
      </w:r>
      <w:r w:rsidR="009F2BDC">
        <w:rPr>
          <w:rFonts w:ascii="Arial" w:hAnsi="Arial" w:cs="Arial"/>
          <w:color w:val="auto"/>
          <w:sz w:val="22"/>
        </w:rPr>
        <w:t>C</w:t>
      </w:r>
      <w:r>
        <w:rPr>
          <w:rFonts w:ascii="Arial" w:hAnsi="Arial" w:cs="Arial"/>
          <w:color w:val="auto"/>
          <w:sz w:val="22"/>
        </w:rPr>
        <w:t>-arm screens</w:t>
      </w:r>
    </w:p>
    <w:p w14:paraId="23441B28" w14:textId="0EF438C8" w:rsidR="009E29BE" w:rsidRDefault="009F2BDC" w:rsidP="009E29BE">
      <w:pPr>
        <w:pStyle w:val="ListParagraph"/>
        <w:numPr>
          <w:ilvl w:val="0"/>
          <w:numId w:val="1"/>
        </w:numPr>
        <w:rPr>
          <w:rFonts w:ascii="Arial" w:hAnsi="Arial" w:cs="Arial"/>
          <w:color w:val="auto"/>
          <w:sz w:val="22"/>
        </w:rPr>
      </w:pPr>
      <w:r>
        <w:rPr>
          <w:rFonts w:ascii="Arial" w:hAnsi="Arial" w:cs="Arial"/>
          <w:color w:val="auto"/>
          <w:sz w:val="22"/>
        </w:rPr>
        <w:t>X-</w:t>
      </w:r>
      <w:r w:rsidR="009E29BE">
        <w:rPr>
          <w:rFonts w:ascii="Arial" w:hAnsi="Arial" w:cs="Arial"/>
          <w:color w:val="auto"/>
          <w:sz w:val="22"/>
        </w:rPr>
        <w:t>ray te</w:t>
      </w:r>
      <w:r>
        <w:rPr>
          <w:rFonts w:ascii="Arial" w:hAnsi="Arial" w:cs="Arial"/>
          <w:color w:val="auto"/>
          <w:sz w:val="22"/>
        </w:rPr>
        <w:t>chnician: a faculty to be the x-</w:t>
      </w:r>
      <w:r w:rsidR="009E29BE">
        <w:rPr>
          <w:rFonts w:ascii="Arial" w:hAnsi="Arial" w:cs="Arial"/>
          <w:color w:val="auto"/>
          <w:sz w:val="22"/>
        </w:rPr>
        <w:t xml:space="preserve">ray technician and manage the </w:t>
      </w:r>
      <w:r w:rsidR="00C24D10">
        <w:rPr>
          <w:rFonts w:ascii="Arial" w:hAnsi="Arial" w:cs="Arial"/>
          <w:color w:val="auto"/>
          <w:sz w:val="22"/>
        </w:rPr>
        <w:t>mockup</w:t>
      </w:r>
      <w:r w:rsidR="009E29BE">
        <w:rPr>
          <w:rFonts w:ascii="Arial" w:hAnsi="Arial" w:cs="Arial"/>
          <w:color w:val="auto"/>
          <w:sz w:val="22"/>
        </w:rPr>
        <w:t xml:space="preserve"> </w:t>
      </w:r>
      <w:r>
        <w:rPr>
          <w:rFonts w:ascii="Arial" w:hAnsi="Arial" w:cs="Arial"/>
          <w:color w:val="auto"/>
          <w:sz w:val="22"/>
        </w:rPr>
        <w:t>C</w:t>
      </w:r>
      <w:r w:rsidR="009E29BE">
        <w:rPr>
          <w:rFonts w:ascii="Arial" w:hAnsi="Arial" w:cs="Arial"/>
          <w:color w:val="auto"/>
          <w:sz w:val="22"/>
        </w:rPr>
        <w:t>-arm</w:t>
      </w:r>
    </w:p>
    <w:p w14:paraId="06D29C6F" w14:textId="77777777" w:rsidR="009E29BE" w:rsidRDefault="009E29BE" w:rsidP="009E29BE">
      <w:pPr>
        <w:ind w:left="360"/>
        <w:rPr>
          <w:rFonts w:ascii="Arial" w:hAnsi="Arial" w:cs="Arial"/>
          <w:color w:val="auto"/>
          <w:sz w:val="22"/>
        </w:rPr>
      </w:pPr>
    </w:p>
    <w:p w14:paraId="58C80C10" w14:textId="77777777" w:rsidR="009E29BE" w:rsidRDefault="009E29BE" w:rsidP="009E29BE">
      <w:pPr>
        <w:ind w:left="360"/>
        <w:rPr>
          <w:rFonts w:ascii="Arial" w:hAnsi="Arial" w:cs="Arial"/>
          <w:color w:val="auto"/>
          <w:sz w:val="22"/>
        </w:rPr>
      </w:pPr>
      <w:r>
        <w:rPr>
          <w:rFonts w:ascii="Arial" w:hAnsi="Arial" w:cs="Arial"/>
          <w:color w:val="auto"/>
          <w:sz w:val="22"/>
        </w:rPr>
        <w:t>These roles can rotate among the faculty so each faculty can show his/her preferred patient position to do a surgical procedure.</w:t>
      </w:r>
    </w:p>
    <w:p w14:paraId="0D83B56E" w14:textId="77777777" w:rsidR="009E29BE" w:rsidRDefault="009E29BE" w:rsidP="009E29BE">
      <w:pPr>
        <w:ind w:left="360"/>
        <w:rPr>
          <w:rFonts w:ascii="Arial" w:hAnsi="Arial" w:cs="Arial"/>
          <w:color w:val="auto"/>
          <w:sz w:val="22"/>
        </w:rPr>
      </w:pPr>
    </w:p>
    <w:p w14:paraId="7461BA8C" w14:textId="77777777" w:rsidR="00E5201B" w:rsidRDefault="00E5201B" w:rsidP="009E29BE">
      <w:pPr>
        <w:ind w:left="360"/>
        <w:rPr>
          <w:rFonts w:ascii="Arial" w:hAnsi="Arial" w:cs="Arial"/>
          <w:color w:val="auto"/>
          <w:sz w:val="22"/>
        </w:rPr>
      </w:pPr>
    </w:p>
    <w:p w14:paraId="643E72D6" w14:textId="77777777" w:rsidR="00E5201B" w:rsidRDefault="00E5201B" w:rsidP="009E29BE">
      <w:pPr>
        <w:ind w:left="360"/>
        <w:rPr>
          <w:rFonts w:ascii="Arial" w:hAnsi="Arial" w:cs="Arial"/>
          <w:color w:val="auto"/>
          <w:sz w:val="22"/>
        </w:rPr>
      </w:pPr>
    </w:p>
    <w:p w14:paraId="4AC85DD3" w14:textId="77777777" w:rsidR="00E5201B" w:rsidRDefault="00E5201B" w:rsidP="009E29BE">
      <w:pPr>
        <w:ind w:left="360"/>
        <w:rPr>
          <w:rFonts w:ascii="Arial" w:hAnsi="Arial" w:cs="Arial"/>
          <w:color w:val="auto"/>
          <w:sz w:val="22"/>
        </w:rPr>
      </w:pPr>
    </w:p>
    <w:p w14:paraId="10D3FADB" w14:textId="2C3CB1AA" w:rsidR="009E29BE" w:rsidRDefault="00164E61" w:rsidP="009E29BE">
      <w:pPr>
        <w:rPr>
          <w:rFonts w:ascii="Arial" w:hAnsi="Arial" w:cs="Arial"/>
          <w:b/>
          <w:color w:val="auto"/>
          <w:sz w:val="22"/>
        </w:rPr>
      </w:pPr>
      <w:r>
        <w:rPr>
          <w:rFonts w:ascii="Arial" w:hAnsi="Arial" w:cs="Arial"/>
          <w:b/>
          <w:color w:val="auto"/>
          <w:sz w:val="22"/>
        </w:rPr>
        <w:t>Elements n</w:t>
      </w:r>
      <w:r w:rsidR="009E29BE" w:rsidRPr="009E29BE">
        <w:rPr>
          <w:rFonts w:ascii="Arial" w:hAnsi="Arial" w:cs="Arial"/>
          <w:b/>
          <w:color w:val="auto"/>
          <w:sz w:val="22"/>
        </w:rPr>
        <w:t>eeded</w:t>
      </w:r>
    </w:p>
    <w:p w14:paraId="2F4B5862" w14:textId="59526831" w:rsidR="009E29BE" w:rsidRDefault="00CF247F" w:rsidP="009E29BE">
      <w:pPr>
        <w:pStyle w:val="ListParagraph"/>
        <w:numPr>
          <w:ilvl w:val="0"/>
          <w:numId w:val="2"/>
        </w:numPr>
        <w:rPr>
          <w:rFonts w:ascii="Arial" w:hAnsi="Arial" w:cs="Arial"/>
          <w:color w:val="auto"/>
          <w:sz w:val="22"/>
        </w:rPr>
      </w:pPr>
      <w:r>
        <w:rPr>
          <w:rFonts w:ascii="Arial" w:hAnsi="Arial" w:cs="Arial"/>
          <w:color w:val="auto"/>
          <w:sz w:val="22"/>
        </w:rPr>
        <w:t>Mockup</w:t>
      </w:r>
      <w:r w:rsidR="009E29BE">
        <w:rPr>
          <w:rFonts w:ascii="Arial" w:hAnsi="Arial" w:cs="Arial"/>
          <w:color w:val="auto"/>
          <w:sz w:val="22"/>
        </w:rPr>
        <w:t xml:space="preserve"> </w:t>
      </w:r>
      <w:r w:rsidR="009F2BDC">
        <w:rPr>
          <w:rFonts w:ascii="Arial" w:hAnsi="Arial" w:cs="Arial"/>
          <w:color w:val="auto"/>
          <w:sz w:val="22"/>
        </w:rPr>
        <w:t>C</w:t>
      </w:r>
      <w:r w:rsidR="009E29BE">
        <w:rPr>
          <w:rFonts w:ascii="Arial" w:hAnsi="Arial" w:cs="Arial"/>
          <w:color w:val="auto"/>
          <w:sz w:val="22"/>
        </w:rPr>
        <w:t>-arm</w:t>
      </w:r>
    </w:p>
    <w:p w14:paraId="788A839C" w14:textId="77777777" w:rsidR="009E29BE" w:rsidRDefault="009E29BE" w:rsidP="009E29BE">
      <w:pPr>
        <w:pStyle w:val="ListParagraph"/>
        <w:rPr>
          <w:rFonts w:ascii="Arial" w:hAnsi="Arial" w:cs="Arial"/>
          <w:color w:val="auto"/>
          <w:sz w:val="22"/>
        </w:rPr>
      </w:pPr>
      <w:r>
        <w:rPr>
          <w:rFonts w:ascii="Arial" w:hAnsi="Arial" w:cs="Arial"/>
          <w:color w:val="auto"/>
          <w:sz w:val="22"/>
        </w:rPr>
        <w:t xml:space="preserve"> </w:t>
      </w:r>
      <w:r>
        <w:rPr>
          <w:rFonts w:ascii="Arial" w:hAnsi="Arial" w:cs="Arial"/>
          <w:noProof/>
          <w:color w:val="auto"/>
          <w:sz w:val="22"/>
          <w:lang w:eastAsia="en-US"/>
        </w:rPr>
        <w:drawing>
          <wp:inline distT="0" distB="0" distL="0" distR="0" wp14:anchorId="442E9DCF" wp14:editId="4B68E7E3">
            <wp:extent cx="2931453" cy="1521749"/>
            <wp:effectExtent l="0" t="0" r="0" b="2540"/>
            <wp:docPr id="1" name="Picture 1" descr="Macintosh HD:Users:rpesantez:Desktop:DSC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pesantez:Desktop:DSC_021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446" t="20642" r="11526" b="12374"/>
                    <a:stretch/>
                  </pic:blipFill>
                  <pic:spPr bwMode="auto">
                    <a:xfrm>
                      <a:off x="0" y="0"/>
                      <a:ext cx="2932099" cy="1522084"/>
                    </a:xfrm>
                    <a:prstGeom prst="rect">
                      <a:avLst/>
                    </a:prstGeom>
                    <a:noFill/>
                    <a:ln>
                      <a:noFill/>
                    </a:ln>
                    <a:extLst>
                      <a:ext uri="{53640926-AAD7-44D8-BBD7-CCE9431645EC}">
                        <a14:shadowObscured xmlns:a14="http://schemas.microsoft.com/office/drawing/2010/main"/>
                      </a:ext>
                    </a:extLst>
                  </pic:spPr>
                </pic:pic>
              </a:graphicData>
            </a:graphic>
          </wp:inline>
        </w:drawing>
      </w:r>
    </w:p>
    <w:p w14:paraId="74E7F9F8" w14:textId="77777777" w:rsidR="009E29BE" w:rsidRDefault="009E29BE" w:rsidP="009E29BE">
      <w:pPr>
        <w:pStyle w:val="ListParagraph"/>
        <w:numPr>
          <w:ilvl w:val="0"/>
          <w:numId w:val="2"/>
        </w:numPr>
        <w:rPr>
          <w:rFonts w:ascii="Arial" w:hAnsi="Arial" w:cs="Arial"/>
          <w:color w:val="auto"/>
          <w:sz w:val="22"/>
        </w:rPr>
      </w:pPr>
      <w:r>
        <w:rPr>
          <w:rFonts w:ascii="Arial" w:hAnsi="Arial" w:cs="Arial"/>
          <w:color w:val="auto"/>
          <w:sz w:val="22"/>
        </w:rPr>
        <w:t>Long table to accommodate the patient (in Davos we use 2 tables side by side)</w:t>
      </w:r>
    </w:p>
    <w:p w14:paraId="026D9A81" w14:textId="77777777" w:rsidR="009E29BE" w:rsidRDefault="009E29BE" w:rsidP="009E29BE">
      <w:pPr>
        <w:pStyle w:val="ListParagraph"/>
        <w:rPr>
          <w:rFonts w:ascii="Arial" w:hAnsi="Arial" w:cs="Arial"/>
          <w:color w:val="auto"/>
          <w:sz w:val="22"/>
        </w:rPr>
      </w:pPr>
      <w:r w:rsidRPr="009E29BE">
        <w:rPr>
          <w:rFonts w:ascii="Arial" w:hAnsi="Arial" w:cs="Arial"/>
          <w:noProof/>
          <w:color w:val="auto"/>
          <w:sz w:val="22"/>
          <w:lang w:eastAsia="en-US"/>
        </w:rPr>
        <w:drawing>
          <wp:inline distT="0" distB="0" distL="0" distR="0" wp14:anchorId="1294D991" wp14:editId="4B285DEC">
            <wp:extent cx="3018773" cy="2424005"/>
            <wp:effectExtent l="0" t="0" r="0" b="0"/>
            <wp:docPr id="9" name="Picture 2" descr="K:\aoe_duebendorf\Work\AOE_Projects\AOE_Program_Development\AOT_PriAdv\PriAdvProg\Pictures\_MG_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K:\aoe_duebendorf\Work\AOE_Projects\AOE_Program_Development\AOT_PriAdv\PriAdvProg\Pictures\_MG_6618.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l="5274" t="15611" r="24663"/>
                    <a:stretch/>
                  </pic:blipFill>
                  <pic:spPr bwMode="auto">
                    <a:xfrm>
                      <a:off x="0" y="0"/>
                      <a:ext cx="3024336" cy="2428472"/>
                    </a:xfrm>
                    <a:prstGeom prst="rect">
                      <a:avLst/>
                    </a:prstGeom>
                    <a:noFill/>
                    <a:ln>
                      <a:noFill/>
                    </a:ln>
                    <a:extLst>
                      <a:ext uri="{53640926-AAD7-44D8-BBD7-CCE9431645EC}">
                        <a14:shadowObscured xmlns:a14="http://schemas.microsoft.com/office/drawing/2010/main"/>
                      </a:ext>
                    </a:extLst>
                  </pic:spPr>
                </pic:pic>
              </a:graphicData>
            </a:graphic>
          </wp:inline>
        </w:drawing>
      </w:r>
    </w:p>
    <w:p w14:paraId="41CD00A2" w14:textId="77777777" w:rsidR="009E29BE" w:rsidRDefault="009E29BE" w:rsidP="009E29BE">
      <w:pPr>
        <w:pStyle w:val="ListParagraph"/>
        <w:rPr>
          <w:rFonts w:ascii="Arial" w:hAnsi="Arial" w:cs="Arial"/>
          <w:color w:val="auto"/>
          <w:sz w:val="22"/>
        </w:rPr>
      </w:pPr>
    </w:p>
    <w:p w14:paraId="709E226A" w14:textId="77777777" w:rsidR="009E29BE" w:rsidRDefault="009E29BE" w:rsidP="009E29BE">
      <w:pPr>
        <w:pStyle w:val="ListParagraph"/>
        <w:numPr>
          <w:ilvl w:val="0"/>
          <w:numId w:val="2"/>
        </w:numPr>
        <w:rPr>
          <w:rFonts w:ascii="Arial" w:hAnsi="Arial" w:cs="Arial"/>
          <w:color w:val="auto"/>
          <w:sz w:val="22"/>
        </w:rPr>
      </w:pPr>
      <w:r>
        <w:rPr>
          <w:rFonts w:ascii="Arial" w:hAnsi="Arial" w:cs="Arial"/>
          <w:color w:val="auto"/>
          <w:sz w:val="22"/>
        </w:rPr>
        <w:t>Cushions (4 to 6) and some blankets (sheets) to use as bumps to position the patient</w:t>
      </w:r>
    </w:p>
    <w:p w14:paraId="7D9B2BFF" w14:textId="362D560B" w:rsidR="009E29BE" w:rsidRDefault="009E29BE" w:rsidP="009E29BE">
      <w:pPr>
        <w:pStyle w:val="ListParagraph"/>
        <w:numPr>
          <w:ilvl w:val="0"/>
          <w:numId w:val="2"/>
        </w:numPr>
        <w:rPr>
          <w:rFonts w:ascii="Arial" w:hAnsi="Arial" w:cs="Arial"/>
          <w:color w:val="auto"/>
          <w:sz w:val="22"/>
        </w:rPr>
      </w:pPr>
      <w:r>
        <w:rPr>
          <w:rFonts w:ascii="Arial" w:hAnsi="Arial" w:cs="Arial"/>
          <w:color w:val="auto"/>
          <w:sz w:val="22"/>
        </w:rPr>
        <w:t xml:space="preserve">Fake </w:t>
      </w:r>
      <w:r w:rsidR="009F2BDC">
        <w:rPr>
          <w:rFonts w:ascii="Arial" w:hAnsi="Arial" w:cs="Arial"/>
          <w:color w:val="auto"/>
          <w:sz w:val="22"/>
        </w:rPr>
        <w:t>C</w:t>
      </w:r>
      <w:r>
        <w:rPr>
          <w:rFonts w:ascii="Arial" w:hAnsi="Arial" w:cs="Arial"/>
          <w:color w:val="auto"/>
          <w:sz w:val="22"/>
        </w:rPr>
        <w:t>-arm screens</w:t>
      </w:r>
    </w:p>
    <w:p w14:paraId="44F3E0A1" w14:textId="77777777" w:rsidR="009E29BE" w:rsidRPr="009E29BE" w:rsidRDefault="009E29BE" w:rsidP="009E29BE">
      <w:pPr>
        <w:pStyle w:val="ListParagraph"/>
        <w:numPr>
          <w:ilvl w:val="0"/>
          <w:numId w:val="2"/>
        </w:numPr>
        <w:rPr>
          <w:rFonts w:ascii="Arial" w:hAnsi="Arial" w:cs="Arial"/>
          <w:color w:val="auto"/>
          <w:sz w:val="22"/>
        </w:rPr>
      </w:pPr>
      <w:r>
        <w:rPr>
          <w:rFonts w:ascii="Arial" w:hAnsi="Arial" w:cs="Arial"/>
          <w:color w:val="auto"/>
          <w:sz w:val="22"/>
        </w:rPr>
        <w:t xml:space="preserve">A chair for the anesthesiology </w:t>
      </w:r>
    </w:p>
    <w:p w14:paraId="3F8CC5D1" w14:textId="77777777" w:rsidR="00E5201B" w:rsidRDefault="00E5201B" w:rsidP="009E29BE">
      <w:pPr>
        <w:ind w:left="360"/>
        <w:rPr>
          <w:rFonts w:ascii="Arial" w:hAnsi="Arial" w:cs="Arial"/>
          <w:color w:val="auto"/>
          <w:sz w:val="22"/>
        </w:rPr>
      </w:pPr>
    </w:p>
    <w:p w14:paraId="058B8A6B" w14:textId="77777777" w:rsidR="00CA2901" w:rsidRDefault="00CA2901" w:rsidP="00E5201B">
      <w:pPr>
        <w:rPr>
          <w:rFonts w:ascii="Arial" w:hAnsi="Arial" w:cs="Arial"/>
          <w:b/>
          <w:color w:val="auto"/>
          <w:sz w:val="22"/>
        </w:rPr>
      </w:pPr>
    </w:p>
    <w:p w14:paraId="5AFD583A" w14:textId="544004C9" w:rsidR="009E29BE" w:rsidRDefault="00E5201B" w:rsidP="00E5201B">
      <w:pPr>
        <w:rPr>
          <w:rFonts w:ascii="Arial" w:hAnsi="Arial" w:cs="Arial"/>
          <w:b/>
          <w:color w:val="auto"/>
          <w:sz w:val="22"/>
        </w:rPr>
      </w:pPr>
      <w:r w:rsidRPr="00E5201B">
        <w:rPr>
          <w:rFonts w:ascii="Arial" w:hAnsi="Arial" w:cs="Arial"/>
          <w:b/>
          <w:color w:val="auto"/>
          <w:sz w:val="22"/>
        </w:rPr>
        <w:t>How to run it</w:t>
      </w:r>
      <w:r w:rsidR="009E29BE" w:rsidRPr="00E5201B">
        <w:rPr>
          <w:rFonts w:ascii="Arial" w:hAnsi="Arial" w:cs="Arial"/>
          <w:b/>
          <w:color w:val="auto"/>
          <w:sz w:val="22"/>
        </w:rPr>
        <w:tab/>
      </w:r>
    </w:p>
    <w:p w14:paraId="24669916" w14:textId="1102D341" w:rsidR="00CA2901" w:rsidRDefault="00F51759" w:rsidP="00E5201B">
      <w:pPr>
        <w:rPr>
          <w:rFonts w:ascii="Arial" w:hAnsi="Arial" w:cs="Arial"/>
          <w:color w:val="auto"/>
          <w:sz w:val="22"/>
        </w:rPr>
      </w:pPr>
      <w:r>
        <w:rPr>
          <w:rFonts w:ascii="Arial" w:hAnsi="Arial" w:cs="Arial"/>
          <w:color w:val="auto"/>
          <w:sz w:val="22"/>
        </w:rPr>
        <w:t xml:space="preserve">Decide with your fellow faculties and course chairman </w:t>
      </w:r>
      <w:r w:rsidR="009F2BDC">
        <w:rPr>
          <w:rFonts w:ascii="Arial" w:hAnsi="Arial" w:cs="Arial"/>
          <w:color w:val="auto"/>
          <w:sz w:val="22"/>
        </w:rPr>
        <w:t>which</w:t>
      </w:r>
      <w:r>
        <w:rPr>
          <w:rFonts w:ascii="Arial" w:hAnsi="Arial" w:cs="Arial"/>
          <w:color w:val="auto"/>
          <w:sz w:val="22"/>
        </w:rPr>
        <w:t xml:space="preserve"> surgical procedures and position</w:t>
      </w:r>
      <w:r w:rsidR="009F2BDC">
        <w:rPr>
          <w:rFonts w:ascii="Arial" w:hAnsi="Arial" w:cs="Arial"/>
          <w:color w:val="auto"/>
          <w:sz w:val="22"/>
        </w:rPr>
        <w:t>s</w:t>
      </w:r>
      <w:r>
        <w:rPr>
          <w:rFonts w:ascii="Arial" w:hAnsi="Arial" w:cs="Arial"/>
          <w:color w:val="auto"/>
          <w:sz w:val="22"/>
        </w:rPr>
        <w:t xml:space="preserve"> you are going to demonstrate and the order to do it</w:t>
      </w:r>
      <w:r w:rsidR="00D1275A">
        <w:rPr>
          <w:rFonts w:ascii="Arial" w:hAnsi="Arial" w:cs="Arial"/>
          <w:color w:val="auto"/>
          <w:sz w:val="22"/>
        </w:rPr>
        <w:t xml:space="preserve">. </w:t>
      </w:r>
      <w:r w:rsidR="00D1275A" w:rsidRPr="009F2BDC">
        <w:rPr>
          <w:rFonts w:ascii="Arial" w:hAnsi="Arial" w:cs="Arial"/>
          <w:color w:val="auto"/>
          <w:sz w:val="22"/>
        </w:rPr>
        <w:t>5-6 operations</w:t>
      </w:r>
      <w:r w:rsidR="00D1275A">
        <w:rPr>
          <w:rFonts w:ascii="Arial" w:hAnsi="Arial" w:cs="Arial"/>
          <w:color w:val="auto"/>
          <w:sz w:val="22"/>
        </w:rPr>
        <w:t xml:space="preserve"> are recommended.</w:t>
      </w:r>
    </w:p>
    <w:p w14:paraId="4E4DC319" w14:textId="77777777" w:rsidR="00CA2901" w:rsidRDefault="00CA2901" w:rsidP="00E5201B">
      <w:pPr>
        <w:rPr>
          <w:rFonts w:ascii="Arial" w:hAnsi="Arial" w:cs="Arial"/>
          <w:color w:val="auto"/>
          <w:sz w:val="22"/>
        </w:rPr>
      </w:pPr>
    </w:p>
    <w:p w14:paraId="37047B2C" w14:textId="0F0BAF38" w:rsidR="00E5201B" w:rsidRDefault="00CA2901" w:rsidP="00E5201B">
      <w:pPr>
        <w:rPr>
          <w:rFonts w:ascii="Arial" w:hAnsi="Arial" w:cs="Arial"/>
          <w:color w:val="auto"/>
          <w:sz w:val="22"/>
        </w:rPr>
      </w:pPr>
      <w:r w:rsidRPr="009F2BDC">
        <w:rPr>
          <w:rFonts w:ascii="Arial" w:hAnsi="Arial" w:cs="Arial"/>
          <w:color w:val="auto"/>
          <w:sz w:val="22"/>
        </w:rPr>
        <w:t>Don't try and teach all the positions on the list</w:t>
      </w:r>
      <w:r>
        <w:rPr>
          <w:rFonts w:ascii="Arial" w:hAnsi="Arial" w:cs="Arial"/>
          <w:color w:val="auto"/>
          <w:sz w:val="22"/>
        </w:rPr>
        <w:t xml:space="preserve"> below</w:t>
      </w:r>
      <w:r w:rsidRPr="009F2BDC">
        <w:rPr>
          <w:rFonts w:ascii="Arial" w:hAnsi="Arial" w:cs="Arial"/>
          <w:color w:val="auto"/>
          <w:sz w:val="22"/>
        </w:rPr>
        <w:t>.  </w:t>
      </w:r>
      <w:r w:rsidRPr="009F2BDC">
        <w:rPr>
          <w:rFonts w:ascii="Arial" w:hAnsi="Arial" w:cs="Arial"/>
          <w:color w:val="auto"/>
          <w:sz w:val="22"/>
          <w:u w:val="single"/>
        </w:rPr>
        <w:t>More is less</w:t>
      </w:r>
      <w:r w:rsidRPr="00CA2901">
        <w:rPr>
          <w:rFonts w:ascii="Arial" w:hAnsi="Arial" w:cs="Arial"/>
          <w:color w:val="auto"/>
          <w:sz w:val="22"/>
          <w:u w:val="single"/>
        </w:rPr>
        <w:t>;</w:t>
      </w:r>
      <w:r w:rsidRPr="009F2BDC">
        <w:rPr>
          <w:rFonts w:ascii="Arial" w:hAnsi="Arial" w:cs="Arial"/>
          <w:color w:val="auto"/>
          <w:sz w:val="22"/>
        </w:rPr>
        <w:t xml:space="preserve"> if you try to cover more than about 5-6 operations there is a risk that no one will remember anything other than that the session was fun.</w:t>
      </w:r>
    </w:p>
    <w:p w14:paraId="18426210" w14:textId="77777777" w:rsidR="00CA2901" w:rsidRDefault="00CA2901" w:rsidP="00E5201B">
      <w:pPr>
        <w:rPr>
          <w:rFonts w:ascii="Arial" w:hAnsi="Arial" w:cs="Arial"/>
          <w:color w:val="auto"/>
          <w:sz w:val="22"/>
        </w:rPr>
      </w:pPr>
    </w:p>
    <w:p w14:paraId="4D1A6FD9" w14:textId="4973F897" w:rsidR="00CA2901" w:rsidRDefault="00CA2901" w:rsidP="00E5201B">
      <w:pPr>
        <w:rPr>
          <w:rFonts w:ascii="Arial" w:hAnsi="Arial" w:cs="Arial"/>
          <w:color w:val="auto"/>
          <w:sz w:val="22"/>
        </w:rPr>
      </w:pPr>
      <w:r w:rsidRPr="009F2BDC">
        <w:rPr>
          <w:rFonts w:ascii="Arial" w:hAnsi="Arial" w:cs="Arial"/>
          <w:color w:val="auto"/>
          <w:sz w:val="22"/>
        </w:rPr>
        <w:t>Tailo</w:t>
      </w:r>
      <w:r>
        <w:rPr>
          <w:rFonts w:ascii="Arial" w:hAnsi="Arial" w:cs="Arial"/>
          <w:color w:val="auto"/>
          <w:sz w:val="22"/>
        </w:rPr>
        <w:t xml:space="preserve">r the session to the audience. Basic </w:t>
      </w:r>
      <w:r w:rsidRPr="009F2BDC">
        <w:rPr>
          <w:rFonts w:ascii="Arial" w:hAnsi="Arial" w:cs="Arial"/>
          <w:color w:val="auto"/>
          <w:sz w:val="22"/>
        </w:rPr>
        <w:t>Principles</w:t>
      </w:r>
      <w:r>
        <w:rPr>
          <w:rFonts w:ascii="Arial" w:hAnsi="Arial" w:cs="Arial"/>
          <w:color w:val="auto"/>
          <w:sz w:val="22"/>
        </w:rPr>
        <w:t xml:space="preserve"> course</w:t>
      </w:r>
      <w:r w:rsidRPr="009F2BDC">
        <w:rPr>
          <w:rFonts w:ascii="Arial" w:hAnsi="Arial" w:cs="Arial"/>
          <w:color w:val="auto"/>
          <w:sz w:val="22"/>
        </w:rPr>
        <w:t xml:space="preserve"> </w:t>
      </w:r>
      <w:r>
        <w:rPr>
          <w:rFonts w:ascii="Arial" w:hAnsi="Arial" w:cs="Arial"/>
          <w:color w:val="auto"/>
          <w:sz w:val="22"/>
        </w:rPr>
        <w:t>participants</w:t>
      </w:r>
      <w:r w:rsidRPr="009F2BDC">
        <w:rPr>
          <w:rFonts w:ascii="Arial" w:hAnsi="Arial" w:cs="Arial"/>
          <w:color w:val="auto"/>
          <w:sz w:val="22"/>
        </w:rPr>
        <w:t xml:space="preserve"> are much less experienced than </w:t>
      </w:r>
      <w:r>
        <w:rPr>
          <w:rFonts w:ascii="Arial" w:hAnsi="Arial" w:cs="Arial"/>
          <w:color w:val="auto"/>
          <w:sz w:val="22"/>
        </w:rPr>
        <w:t>Advanced Principles participants</w:t>
      </w:r>
      <w:r w:rsidRPr="009F2BDC">
        <w:rPr>
          <w:rFonts w:ascii="Arial" w:hAnsi="Arial" w:cs="Arial"/>
          <w:color w:val="auto"/>
          <w:sz w:val="22"/>
        </w:rPr>
        <w:t xml:space="preserve"> and may need a more detailed explanation and more basic positioning.</w:t>
      </w:r>
    </w:p>
    <w:p w14:paraId="5D9312A0" w14:textId="77777777" w:rsidR="00F51759" w:rsidRDefault="00F51759" w:rsidP="00E5201B">
      <w:pPr>
        <w:rPr>
          <w:rFonts w:ascii="Arial" w:hAnsi="Arial" w:cs="Arial"/>
          <w:color w:val="auto"/>
          <w:sz w:val="22"/>
        </w:rPr>
      </w:pPr>
    </w:p>
    <w:p w14:paraId="66A8154A" w14:textId="77777777" w:rsidR="00CF247F" w:rsidRDefault="00CF247F" w:rsidP="00E5201B">
      <w:pPr>
        <w:rPr>
          <w:rFonts w:ascii="Arial" w:hAnsi="Arial" w:cs="Arial"/>
          <w:color w:val="auto"/>
          <w:sz w:val="22"/>
        </w:rPr>
      </w:pPr>
    </w:p>
    <w:p w14:paraId="6A3A37CE" w14:textId="190F5D2A" w:rsidR="00F51759" w:rsidRDefault="00F51759" w:rsidP="00E5201B">
      <w:pPr>
        <w:rPr>
          <w:rFonts w:ascii="Arial" w:hAnsi="Arial" w:cs="Arial"/>
          <w:color w:val="auto"/>
          <w:sz w:val="22"/>
        </w:rPr>
      </w:pPr>
      <w:r>
        <w:rPr>
          <w:rFonts w:ascii="Arial" w:hAnsi="Arial" w:cs="Arial"/>
          <w:color w:val="auto"/>
          <w:sz w:val="22"/>
        </w:rPr>
        <w:t>Upper extremity</w:t>
      </w:r>
    </w:p>
    <w:p w14:paraId="567BC74E" w14:textId="4D0F2B80" w:rsidR="00F51759" w:rsidRDefault="00F51759" w:rsidP="009F2BDC">
      <w:pPr>
        <w:pStyle w:val="ListParagraph"/>
        <w:numPr>
          <w:ilvl w:val="0"/>
          <w:numId w:val="7"/>
        </w:numPr>
        <w:rPr>
          <w:rFonts w:ascii="Arial" w:hAnsi="Arial" w:cs="Arial"/>
          <w:color w:val="auto"/>
          <w:sz w:val="22"/>
        </w:rPr>
      </w:pPr>
      <w:r>
        <w:rPr>
          <w:rFonts w:ascii="Arial" w:hAnsi="Arial" w:cs="Arial"/>
          <w:color w:val="auto"/>
          <w:sz w:val="22"/>
        </w:rPr>
        <w:t>Proximal humer</w:t>
      </w:r>
      <w:r w:rsidR="009F2BDC">
        <w:rPr>
          <w:rFonts w:ascii="Arial" w:hAnsi="Arial" w:cs="Arial"/>
          <w:color w:val="auto"/>
          <w:sz w:val="22"/>
        </w:rPr>
        <w:t>al</w:t>
      </w:r>
      <w:r>
        <w:rPr>
          <w:rFonts w:ascii="Arial" w:hAnsi="Arial" w:cs="Arial"/>
          <w:color w:val="auto"/>
          <w:sz w:val="22"/>
        </w:rPr>
        <w:t xml:space="preserve"> fractures: beach chair and supine on a radiolucent table, using a nail or a plate</w:t>
      </w:r>
    </w:p>
    <w:p w14:paraId="44DBCAF9" w14:textId="77777777" w:rsidR="00F51759" w:rsidRDefault="00F51759" w:rsidP="009F2BDC">
      <w:pPr>
        <w:pStyle w:val="ListParagraph"/>
        <w:numPr>
          <w:ilvl w:val="0"/>
          <w:numId w:val="7"/>
        </w:numPr>
        <w:rPr>
          <w:rFonts w:ascii="Arial" w:hAnsi="Arial" w:cs="Arial"/>
          <w:color w:val="auto"/>
          <w:sz w:val="22"/>
        </w:rPr>
      </w:pPr>
      <w:r>
        <w:rPr>
          <w:rFonts w:ascii="Arial" w:hAnsi="Arial" w:cs="Arial"/>
          <w:color w:val="auto"/>
          <w:sz w:val="22"/>
        </w:rPr>
        <w:t xml:space="preserve">Humeral shaft fractures: </w:t>
      </w:r>
    </w:p>
    <w:p w14:paraId="1548E51C" w14:textId="385619D1" w:rsidR="00F51759" w:rsidRDefault="00F51759" w:rsidP="009F2BDC">
      <w:pPr>
        <w:pStyle w:val="ListParagraph"/>
        <w:numPr>
          <w:ilvl w:val="1"/>
          <w:numId w:val="8"/>
        </w:numPr>
        <w:rPr>
          <w:rFonts w:ascii="Arial" w:hAnsi="Arial" w:cs="Arial"/>
          <w:color w:val="auto"/>
          <w:sz w:val="22"/>
        </w:rPr>
      </w:pPr>
      <w:r>
        <w:rPr>
          <w:rFonts w:ascii="Arial" w:hAnsi="Arial" w:cs="Arial"/>
          <w:color w:val="auto"/>
          <w:sz w:val="22"/>
        </w:rPr>
        <w:t>Plating anterior and anterolateral supine (ORIF and MIPO) plating posterior (lateral decubitus and prone)</w:t>
      </w:r>
    </w:p>
    <w:p w14:paraId="5A294842" w14:textId="4EC677D5" w:rsidR="00F51759" w:rsidRDefault="00F51759" w:rsidP="009F2BDC">
      <w:pPr>
        <w:pStyle w:val="ListParagraph"/>
        <w:numPr>
          <w:ilvl w:val="1"/>
          <w:numId w:val="8"/>
        </w:numPr>
        <w:rPr>
          <w:rFonts w:ascii="Arial" w:hAnsi="Arial" w:cs="Arial"/>
          <w:color w:val="auto"/>
          <w:sz w:val="22"/>
        </w:rPr>
      </w:pPr>
      <w:r>
        <w:rPr>
          <w:rFonts w:ascii="Arial" w:hAnsi="Arial" w:cs="Arial"/>
          <w:color w:val="auto"/>
          <w:sz w:val="22"/>
        </w:rPr>
        <w:t>Nailing antegrade and retrograde</w:t>
      </w:r>
    </w:p>
    <w:p w14:paraId="7CC5E3F0" w14:textId="3DA6B051" w:rsidR="00F51759" w:rsidRDefault="00F51759" w:rsidP="009F2BDC">
      <w:pPr>
        <w:pStyle w:val="ListParagraph"/>
        <w:numPr>
          <w:ilvl w:val="0"/>
          <w:numId w:val="7"/>
        </w:numPr>
        <w:rPr>
          <w:rFonts w:ascii="Arial" w:hAnsi="Arial" w:cs="Arial"/>
          <w:color w:val="auto"/>
          <w:sz w:val="22"/>
        </w:rPr>
      </w:pPr>
      <w:r>
        <w:rPr>
          <w:rFonts w:ascii="Arial" w:hAnsi="Arial" w:cs="Arial"/>
          <w:color w:val="auto"/>
          <w:sz w:val="22"/>
        </w:rPr>
        <w:t>Distal humer</w:t>
      </w:r>
      <w:r w:rsidR="00E572DD">
        <w:rPr>
          <w:rFonts w:ascii="Arial" w:hAnsi="Arial" w:cs="Arial"/>
          <w:color w:val="auto"/>
          <w:sz w:val="22"/>
        </w:rPr>
        <w:t>al</w:t>
      </w:r>
      <w:r>
        <w:rPr>
          <w:rFonts w:ascii="Arial" w:hAnsi="Arial" w:cs="Arial"/>
          <w:color w:val="auto"/>
          <w:sz w:val="22"/>
        </w:rPr>
        <w:t xml:space="preserve"> fractures: with and without olecranon osteotomy</w:t>
      </w:r>
    </w:p>
    <w:p w14:paraId="2EEFF3C8" w14:textId="77777777" w:rsidR="00F51759" w:rsidRDefault="00F51759" w:rsidP="00F51759">
      <w:pPr>
        <w:rPr>
          <w:rFonts w:ascii="Arial" w:hAnsi="Arial" w:cs="Arial"/>
          <w:color w:val="auto"/>
          <w:sz w:val="22"/>
        </w:rPr>
      </w:pPr>
    </w:p>
    <w:p w14:paraId="73A315B0" w14:textId="2E578660" w:rsidR="00F51759" w:rsidRDefault="00F51759" w:rsidP="00F51759">
      <w:pPr>
        <w:rPr>
          <w:rFonts w:ascii="Arial" w:hAnsi="Arial" w:cs="Arial"/>
          <w:color w:val="auto"/>
          <w:sz w:val="22"/>
        </w:rPr>
      </w:pPr>
      <w:r>
        <w:rPr>
          <w:rFonts w:ascii="Arial" w:hAnsi="Arial" w:cs="Arial"/>
          <w:color w:val="auto"/>
          <w:sz w:val="22"/>
        </w:rPr>
        <w:t>Lower extremity:</w:t>
      </w:r>
    </w:p>
    <w:p w14:paraId="3F0D44CC" w14:textId="77777777" w:rsidR="00F51759" w:rsidRDefault="00F51759" w:rsidP="009F2BDC">
      <w:pPr>
        <w:pStyle w:val="ListParagraph"/>
        <w:numPr>
          <w:ilvl w:val="0"/>
          <w:numId w:val="9"/>
        </w:numPr>
        <w:rPr>
          <w:rFonts w:ascii="Arial" w:hAnsi="Arial" w:cs="Arial"/>
          <w:color w:val="auto"/>
          <w:sz w:val="22"/>
        </w:rPr>
      </w:pPr>
      <w:r>
        <w:rPr>
          <w:rFonts w:ascii="Arial" w:hAnsi="Arial" w:cs="Arial"/>
          <w:color w:val="auto"/>
          <w:sz w:val="22"/>
        </w:rPr>
        <w:t>Proximal femur fractures: regular radiolucent table (using plates, sliding hip screws and nails) and / or using a fracture table (different positions: scissors, well leg in a support and both legs in traction and well leg in abduction)</w:t>
      </w:r>
    </w:p>
    <w:p w14:paraId="6981FA94" w14:textId="73124445" w:rsidR="00F51759" w:rsidRDefault="00F51759" w:rsidP="009F2BDC">
      <w:pPr>
        <w:pStyle w:val="ListParagraph"/>
        <w:numPr>
          <w:ilvl w:val="0"/>
          <w:numId w:val="9"/>
        </w:numPr>
        <w:rPr>
          <w:rFonts w:ascii="Arial" w:hAnsi="Arial" w:cs="Arial"/>
          <w:color w:val="auto"/>
          <w:sz w:val="22"/>
        </w:rPr>
      </w:pPr>
      <w:r>
        <w:rPr>
          <w:rFonts w:ascii="Arial" w:hAnsi="Arial" w:cs="Arial"/>
          <w:color w:val="auto"/>
          <w:sz w:val="22"/>
        </w:rPr>
        <w:t>Femoral shaft fracture on a regular radiolucent table: nailing supine and lateral, plating supine. Discuss use of a fracture table.</w:t>
      </w:r>
    </w:p>
    <w:p w14:paraId="418A5601" w14:textId="7B99C14A" w:rsidR="00F51759" w:rsidRDefault="00F51759" w:rsidP="00F51759">
      <w:pPr>
        <w:pStyle w:val="ListParagraph"/>
        <w:numPr>
          <w:ilvl w:val="0"/>
          <w:numId w:val="5"/>
        </w:numPr>
        <w:rPr>
          <w:rFonts w:ascii="Arial" w:hAnsi="Arial" w:cs="Arial"/>
          <w:color w:val="auto"/>
          <w:sz w:val="22"/>
        </w:rPr>
      </w:pPr>
      <w:r>
        <w:rPr>
          <w:rFonts w:ascii="Arial" w:hAnsi="Arial" w:cs="Arial"/>
          <w:color w:val="auto"/>
          <w:sz w:val="22"/>
        </w:rPr>
        <w:t>Distal femur and proximal tibia (knee injuries)</w:t>
      </w:r>
    </w:p>
    <w:p w14:paraId="1ED20F18" w14:textId="13B52A39" w:rsidR="00F51759" w:rsidRDefault="00F51759" w:rsidP="00F51759">
      <w:pPr>
        <w:pStyle w:val="ListParagraph"/>
        <w:numPr>
          <w:ilvl w:val="0"/>
          <w:numId w:val="5"/>
        </w:numPr>
        <w:rPr>
          <w:rFonts w:ascii="Arial" w:hAnsi="Arial" w:cs="Arial"/>
          <w:color w:val="auto"/>
          <w:sz w:val="22"/>
        </w:rPr>
      </w:pPr>
      <w:r>
        <w:rPr>
          <w:rFonts w:ascii="Arial" w:hAnsi="Arial" w:cs="Arial"/>
          <w:color w:val="auto"/>
          <w:sz w:val="22"/>
        </w:rPr>
        <w:t>Tibial shaft: radiolucent table, traction table hanging leg</w:t>
      </w:r>
    </w:p>
    <w:p w14:paraId="54992F37" w14:textId="2A2AE6A2" w:rsidR="00F51759" w:rsidRDefault="00F51759" w:rsidP="00F51759">
      <w:pPr>
        <w:pStyle w:val="ListParagraph"/>
        <w:numPr>
          <w:ilvl w:val="0"/>
          <w:numId w:val="5"/>
        </w:numPr>
        <w:rPr>
          <w:rFonts w:ascii="Arial" w:hAnsi="Arial" w:cs="Arial"/>
          <w:color w:val="auto"/>
          <w:sz w:val="22"/>
        </w:rPr>
      </w:pPr>
      <w:r>
        <w:rPr>
          <w:rFonts w:ascii="Arial" w:hAnsi="Arial" w:cs="Arial"/>
          <w:color w:val="auto"/>
          <w:sz w:val="22"/>
        </w:rPr>
        <w:t>Distal tibia and ankle</w:t>
      </w:r>
    </w:p>
    <w:p w14:paraId="0341EF3E" w14:textId="77777777" w:rsidR="00A73AAB" w:rsidRDefault="00F51759" w:rsidP="00F51759">
      <w:pPr>
        <w:pStyle w:val="ListParagraph"/>
        <w:numPr>
          <w:ilvl w:val="0"/>
          <w:numId w:val="5"/>
        </w:numPr>
        <w:rPr>
          <w:rFonts w:ascii="Arial" w:hAnsi="Arial" w:cs="Arial"/>
          <w:color w:val="auto"/>
          <w:sz w:val="22"/>
        </w:rPr>
      </w:pPr>
      <w:r>
        <w:rPr>
          <w:rFonts w:ascii="Arial" w:hAnsi="Arial" w:cs="Arial"/>
          <w:color w:val="auto"/>
          <w:sz w:val="22"/>
        </w:rPr>
        <w:t xml:space="preserve">Calcaneus </w:t>
      </w:r>
    </w:p>
    <w:p w14:paraId="584186A9" w14:textId="77777777" w:rsidR="00A73AAB" w:rsidRDefault="00A73AAB" w:rsidP="00A73AAB">
      <w:pPr>
        <w:rPr>
          <w:rFonts w:ascii="Arial" w:hAnsi="Arial" w:cs="Arial"/>
          <w:color w:val="auto"/>
          <w:sz w:val="22"/>
        </w:rPr>
      </w:pPr>
    </w:p>
    <w:p w14:paraId="64D7D3F7" w14:textId="77777777" w:rsidR="00A73AAB" w:rsidRDefault="00A73AAB" w:rsidP="00A73AAB">
      <w:pPr>
        <w:rPr>
          <w:rFonts w:ascii="Arial" w:hAnsi="Arial" w:cs="Arial"/>
          <w:color w:val="auto"/>
          <w:sz w:val="22"/>
        </w:rPr>
      </w:pPr>
      <w:r>
        <w:rPr>
          <w:rFonts w:ascii="Arial" w:hAnsi="Arial" w:cs="Arial"/>
          <w:color w:val="auto"/>
          <w:sz w:val="22"/>
        </w:rPr>
        <w:t>Pelvis</w:t>
      </w:r>
    </w:p>
    <w:p w14:paraId="28218CFF" w14:textId="091A43E5" w:rsidR="00F51759" w:rsidRDefault="00A73AAB" w:rsidP="009F2BDC">
      <w:pPr>
        <w:pStyle w:val="ListParagraph"/>
        <w:numPr>
          <w:ilvl w:val="0"/>
          <w:numId w:val="10"/>
        </w:numPr>
        <w:rPr>
          <w:rFonts w:ascii="Arial" w:hAnsi="Arial" w:cs="Arial"/>
          <w:color w:val="auto"/>
          <w:sz w:val="22"/>
        </w:rPr>
      </w:pPr>
      <w:r>
        <w:rPr>
          <w:rFonts w:ascii="Arial" w:hAnsi="Arial" w:cs="Arial"/>
          <w:color w:val="auto"/>
          <w:sz w:val="22"/>
        </w:rPr>
        <w:t>Sacroiliac screws</w:t>
      </w:r>
    </w:p>
    <w:p w14:paraId="4FAB66FB" w14:textId="58DAFB05" w:rsidR="00A73AAB" w:rsidRDefault="00A73AAB" w:rsidP="009F2BDC">
      <w:pPr>
        <w:pStyle w:val="ListParagraph"/>
        <w:numPr>
          <w:ilvl w:val="0"/>
          <w:numId w:val="10"/>
        </w:numPr>
        <w:rPr>
          <w:rFonts w:ascii="Arial" w:hAnsi="Arial" w:cs="Arial"/>
          <w:color w:val="auto"/>
          <w:sz w:val="22"/>
        </w:rPr>
      </w:pPr>
      <w:r>
        <w:rPr>
          <w:rFonts w:ascii="Arial" w:hAnsi="Arial" w:cs="Arial"/>
          <w:color w:val="auto"/>
          <w:sz w:val="22"/>
        </w:rPr>
        <w:t>External fixator</w:t>
      </w:r>
    </w:p>
    <w:p w14:paraId="1A3EA59D" w14:textId="77777777" w:rsidR="00264421" w:rsidRDefault="00264421" w:rsidP="00264421">
      <w:pPr>
        <w:rPr>
          <w:rFonts w:ascii="Arial" w:hAnsi="Arial" w:cs="Arial"/>
          <w:color w:val="auto"/>
          <w:sz w:val="22"/>
        </w:rPr>
      </w:pPr>
    </w:p>
    <w:p w14:paraId="14A3F76A" w14:textId="77777777" w:rsidR="00264421" w:rsidRPr="009F2BDC" w:rsidRDefault="00264421" w:rsidP="00264421">
      <w:pPr>
        <w:spacing w:line="240" w:lineRule="auto"/>
        <w:rPr>
          <w:rFonts w:ascii="Arial" w:hAnsi="Arial" w:cs="Arial"/>
          <w:color w:val="auto"/>
          <w:sz w:val="22"/>
        </w:rPr>
      </w:pPr>
      <w:r>
        <w:rPr>
          <w:rFonts w:ascii="Arial" w:hAnsi="Arial" w:cs="Arial"/>
          <w:color w:val="auto"/>
          <w:sz w:val="22"/>
        </w:rPr>
        <w:t>The patient positioning workshop must be</w:t>
      </w:r>
      <w:r w:rsidRPr="009F2BDC">
        <w:rPr>
          <w:rFonts w:ascii="Arial" w:hAnsi="Arial" w:cs="Arial"/>
          <w:color w:val="auto"/>
          <w:sz w:val="22"/>
        </w:rPr>
        <w:t xml:space="preserve"> very interactive and quite lighthearted and amusing while </w:t>
      </w:r>
      <w:r>
        <w:rPr>
          <w:rFonts w:ascii="Arial" w:hAnsi="Arial" w:cs="Arial"/>
          <w:color w:val="auto"/>
          <w:sz w:val="22"/>
        </w:rPr>
        <w:t>still having important learning p</w:t>
      </w:r>
      <w:r w:rsidRPr="009F2BDC">
        <w:rPr>
          <w:rFonts w:ascii="Arial" w:hAnsi="Arial" w:cs="Arial"/>
          <w:color w:val="auto"/>
          <w:sz w:val="22"/>
        </w:rPr>
        <w:t>oints</w:t>
      </w:r>
      <w:r>
        <w:rPr>
          <w:rFonts w:ascii="Arial" w:hAnsi="Arial" w:cs="Arial"/>
          <w:color w:val="auto"/>
          <w:sz w:val="22"/>
        </w:rPr>
        <w:t>.</w:t>
      </w:r>
    </w:p>
    <w:p w14:paraId="71576224" w14:textId="77777777" w:rsidR="00264421" w:rsidRPr="009F2BDC" w:rsidRDefault="00264421" w:rsidP="00264421">
      <w:pPr>
        <w:spacing w:line="240" w:lineRule="auto"/>
        <w:rPr>
          <w:rFonts w:ascii="Arial" w:hAnsi="Arial" w:cs="Arial"/>
          <w:color w:val="auto"/>
          <w:sz w:val="22"/>
        </w:rPr>
      </w:pPr>
    </w:p>
    <w:p w14:paraId="207C84BD" w14:textId="77777777" w:rsidR="00264421" w:rsidRDefault="00264421" w:rsidP="00264421">
      <w:pPr>
        <w:rPr>
          <w:rFonts w:ascii="Arial" w:hAnsi="Arial" w:cs="Arial"/>
          <w:color w:val="auto"/>
          <w:sz w:val="22"/>
        </w:rPr>
      </w:pPr>
      <w:r>
        <w:rPr>
          <w:rFonts w:ascii="Arial" w:hAnsi="Arial" w:cs="Arial"/>
          <w:color w:val="auto"/>
          <w:sz w:val="22"/>
        </w:rPr>
        <w:t>Every position is introduced by a moderator: The moderator</w:t>
      </w:r>
      <w:r w:rsidRPr="00264421">
        <w:rPr>
          <w:rFonts w:ascii="Arial" w:hAnsi="Arial" w:cs="Arial"/>
          <w:color w:val="auto"/>
          <w:sz w:val="22"/>
        </w:rPr>
        <w:t xml:space="preserve"> explain</w:t>
      </w:r>
      <w:r>
        <w:rPr>
          <w:rFonts w:ascii="Arial" w:hAnsi="Arial" w:cs="Arial"/>
          <w:color w:val="auto"/>
          <w:sz w:val="22"/>
        </w:rPr>
        <w:t>s</w:t>
      </w:r>
      <w:r w:rsidRPr="00264421">
        <w:rPr>
          <w:rFonts w:ascii="Arial" w:hAnsi="Arial" w:cs="Arial"/>
          <w:color w:val="auto"/>
          <w:sz w:val="22"/>
        </w:rPr>
        <w:t xml:space="preserve"> the procedure he is performing and the patient position, C-arm, and screens as well as anesthesia team position for that specific surgical procedure.</w:t>
      </w:r>
    </w:p>
    <w:p w14:paraId="63FD048D" w14:textId="77777777" w:rsidR="00264421" w:rsidRDefault="00264421" w:rsidP="00264421">
      <w:pPr>
        <w:rPr>
          <w:rFonts w:ascii="Arial" w:hAnsi="Arial" w:cs="Arial"/>
          <w:color w:val="auto"/>
          <w:sz w:val="22"/>
        </w:rPr>
      </w:pPr>
    </w:p>
    <w:p w14:paraId="63D9E1D2" w14:textId="7CA47068" w:rsidR="00264421" w:rsidRDefault="00264421" w:rsidP="00264421">
      <w:pPr>
        <w:spacing w:line="240" w:lineRule="auto"/>
        <w:rPr>
          <w:rFonts w:ascii="Arial" w:hAnsi="Arial" w:cs="Arial"/>
          <w:color w:val="auto"/>
          <w:sz w:val="22"/>
        </w:rPr>
      </w:pPr>
      <w:r>
        <w:rPr>
          <w:rFonts w:ascii="Arial" w:hAnsi="Arial" w:cs="Arial"/>
          <w:color w:val="auto"/>
          <w:sz w:val="22"/>
        </w:rPr>
        <w:t>Use</w:t>
      </w:r>
      <w:r w:rsidRPr="009F2BDC">
        <w:rPr>
          <w:rFonts w:ascii="Arial" w:hAnsi="Arial" w:cs="Arial"/>
          <w:color w:val="auto"/>
          <w:sz w:val="22"/>
        </w:rPr>
        <w:t xml:space="preserve"> the strength</w:t>
      </w:r>
      <w:r>
        <w:rPr>
          <w:rFonts w:ascii="Arial" w:hAnsi="Arial" w:cs="Arial"/>
          <w:color w:val="auto"/>
          <w:sz w:val="22"/>
        </w:rPr>
        <w:t>s of the faculty who are there.</w:t>
      </w:r>
      <w:r w:rsidRPr="009F2BDC">
        <w:rPr>
          <w:rFonts w:ascii="Arial" w:hAnsi="Arial" w:cs="Arial"/>
          <w:color w:val="auto"/>
          <w:sz w:val="22"/>
        </w:rPr>
        <w:t> Almost always there will be a faculty member or two who use a different technique for doing one procedure</w:t>
      </w:r>
      <w:r>
        <w:rPr>
          <w:rFonts w:ascii="Arial" w:hAnsi="Arial" w:cs="Arial"/>
          <w:color w:val="auto"/>
          <w:sz w:val="22"/>
        </w:rPr>
        <w:t>. S</w:t>
      </w:r>
      <w:r w:rsidRPr="009F2BDC">
        <w:rPr>
          <w:rFonts w:ascii="Arial" w:hAnsi="Arial" w:cs="Arial"/>
          <w:color w:val="auto"/>
          <w:sz w:val="22"/>
        </w:rPr>
        <w:t xml:space="preserve">howing </w:t>
      </w:r>
      <w:r>
        <w:rPr>
          <w:rFonts w:ascii="Arial" w:hAnsi="Arial" w:cs="Arial"/>
          <w:color w:val="auto"/>
          <w:sz w:val="22"/>
        </w:rPr>
        <w:t>participants</w:t>
      </w:r>
      <w:r w:rsidRPr="009F2BDC">
        <w:rPr>
          <w:rFonts w:ascii="Arial" w:hAnsi="Arial" w:cs="Arial"/>
          <w:color w:val="auto"/>
          <w:sz w:val="22"/>
        </w:rPr>
        <w:t xml:space="preserve"> there is more than</w:t>
      </w:r>
      <w:r>
        <w:rPr>
          <w:rFonts w:ascii="Arial" w:hAnsi="Arial" w:cs="Arial"/>
          <w:color w:val="auto"/>
          <w:sz w:val="22"/>
        </w:rPr>
        <w:t xml:space="preserve"> one "right way" is important. </w:t>
      </w:r>
    </w:p>
    <w:p w14:paraId="695D68E1" w14:textId="77777777" w:rsidR="009F2BDC" w:rsidRPr="009F2BDC" w:rsidRDefault="009F2BDC" w:rsidP="009F2BDC">
      <w:pPr>
        <w:spacing w:line="240" w:lineRule="auto"/>
        <w:rPr>
          <w:rFonts w:ascii="Arial" w:hAnsi="Arial" w:cs="Arial"/>
          <w:color w:val="auto"/>
          <w:sz w:val="22"/>
        </w:rPr>
      </w:pPr>
    </w:p>
    <w:p w14:paraId="6FC06FEB" w14:textId="742E72D3" w:rsidR="009F2BDC" w:rsidRPr="009F2BDC" w:rsidRDefault="009F2BDC" w:rsidP="009F2BDC">
      <w:pPr>
        <w:spacing w:line="240" w:lineRule="auto"/>
        <w:rPr>
          <w:rFonts w:ascii="Arial" w:hAnsi="Arial" w:cs="Arial"/>
          <w:color w:val="auto"/>
          <w:sz w:val="22"/>
        </w:rPr>
      </w:pPr>
      <w:r w:rsidRPr="009F2BDC">
        <w:rPr>
          <w:rFonts w:ascii="Arial" w:hAnsi="Arial" w:cs="Arial"/>
          <w:color w:val="auto"/>
          <w:sz w:val="22"/>
        </w:rPr>
        <w:t>Encourage audience participation. More experienced audience members may also have a different way of doing something and should be encouraged to share and demonstrate it.</w:t>
      </w:r>
    </w:p>
    <w:p w14:paraId="44928361" w14:textId="77777777" w:rsidR="009F2BDC" w:rsidRPr="009F2BDC" w:rsidRDefault="009F2BDC" w:rsidP="009F2BDC">
      <w:pPr>
        <w:spacing w:line="240" w:lineRule="auto"/>
        <w:rPr>
          <w:rFonts w:ascii="Arial" w:hAnsi="Arial" w:cs="Arial"/>
          <w:color w:val="auto"/>
          <w:sz w:val="22"/>
        </w:rPr>
      </w:pPr>
    </w:p>
    <w:p w14:paraId="43C70791" w14:textId="33FE2069" w:rsidR="009F2BDC" w:rsidRPr="009F2BDC" w:rsidRDefault="00CA2901" w:rsidP="009F2BDC">
      <w:pPr>
        <w:spacing w:line="240" w:lineRule="auto"/>
        <w:rPr>
          <w:rFonts w:ascii="Arial" w:hAnsi="Arial" w:cs="Arial"/>
          <w:color w:val="auto"/>
          <w:sz w:val="22"/>
        </w:rPr>
      </w:pPr>
      <w:r>
        <w:rPr>
          <w:rFonts w:ascii="Arial" w:hAnsi="Arial" w:cs="Arial"/>
          <w:color w:val="auto"/>
          <w:sz w:val="22"/>
        </w:rPr>
        <w:t>C-</w:t>
      </w:r>
      <w:r w:rsidR="00CF247F">
        <w:rPr>
          <w:rFonts w:ascii="Arial" w:hAnsi="Arial" w:cs="Arial"/>
          <w:color w:val="auto"/>
          <w:sz w:val="22"/>
        </w:rPr>
        <w:t>arm mock</w:t>
      </w:r>
      <w:r w:rsidR="009F2BDC" w:rsidRPr="009F2BDC">
        <w:rPr>
          <w:rFonts w:ascii="Arial" w:hAnsi="Arial" w:cs="Arial"/>
          <w:color w:val="auto"/>
          <w:sz w:val="22"/>
        </w:rPr>
        <w:t>up</w:t>
      </w:r>
      <w:r w:rsidR="00CF247F">
        <w:rPr>
          <w:rFonts w:ascii="Arial" w:hAnsi="Arial" w:cs="Arial"/>
          <w:color w:val="auto"/>
          <w:sz w:val="22"/>
        </w:rPr>
        <w:t xml:space="preserve"> construction:</w:t>
      </w:r>
      <w:r w:rsidR="009F2BDC" w:rsidRPr="009F2BDC">
        <w:rPr>
          <w:rFonts w:ascii="Arial" w:hAnsi="Arial" w:cs="Arial"/>
          <w:color w:val="auto"/>
          <w:sz w:val="22"/>
        </w:rPr>
        <w:t xml:space="preserve"> The main ingredients are </w:t>
      </w:r>
      <w:r w:rsidR="00264421" w:rsidRPr="009F2BDC">
        <w:rPr>
          <w:rFonts w:ascii="Arial" w:hAnsi="Arial" w:cs="Arial"/>
          <w:color w:val="auto"/>
          <w:sz w:val="22"/>
        </w:rPr>
        <w:t>fiberglass</w:t>
      </w:r>
      <w:r w:rsidR="009F2BDC" w:rsidRPr="009F2BDC">
        <w:rPr>
          <w:rFonts w:ascii="Arial" w:hAnsi="Arial" w:cs="Arial"/>
          <w:color w:val="auto"/>
          <w:sz w:val="22"/>
        </w:rPr>
        <w:t xml:space="preserve"> plaster casting material 3-4 rolls to hold everything together and give it rigidity) one or two bendy foam swimming pool exercising "sausages" (the curved arm of the c arm) with </w:t>
      </w:r>
      <w:r>
        <w:rPr>
          <w:rFonts w:ascii="Arial" w:hAnsi="Arial" w:cs="Arial"/>
          <w:color w:val="auto"/>
          <w:sz w:val="22"/>
        </w:rPr>
        <w:t>a large plastic tub about 30 cm</w:t>
      </w:r>
      <w:r w:rsidR="009F2BDC" w:rsidRPr="009F2BDC">
        <w:rPr>
          <w:rFonts w:ascii="Arial" w:hAnsi="Arial" w:cs="Arial"/>
          <w:color w:val="auto"/>
          <w:sz w:val="22"/>
        </w:rPr>
        <w:t xml:space="preserve"> in diameter (big pathology specimens pots from theatres work well as do empty tubs in which garden </w:t>
      </w:r>
      <w:r w:rsidRPr="009F2BDC">
        <w:rPr>
          <w:rFonts w:ascii="Arial" w:hAnsi="Arial" w:cs="Arial"/>
          <w:color w:val="auto"/>
          <w:sz w:val="22"/>
        </w:rPr>
        <w:t>fertilizer</w:t>
      </w:r>
      <w:r w:rsidR="009F2BDC" w:rsidRPr="009F2BDC">
        <w:rPr>
          <w:rFonts w:ascii="Arial" w:hAnsi="Arial" w:cs="Arial"/>
          <w:color w:val="auto"/>
          <w:sz w:val="22"/>
        </w:rPr>
        <w:t xml:space="preserve"> is sold) at one end and a 2 or 4 </w:t>
      </w:r>
      <w:r w:rsidRPr="009F2BDC">
        <w:rPr>
          <w:rFonts w:ascii="Arial" w:hAnsi="Arial" w:cs="Arial"/>
          <w:color w:val="auto"/>
          <w:sz w:val="22"/>
        </w:rPr>
        <w:t>liter</w:t>
      </w:r>
      <w:r>
        <w:rPr>
          <w:rFonts w:ascii="Arial" w:hAnsi="Arial" w:cs="Arial"/>
          <w:color w:val="auto"/>
          <w:sz w:val="22"/>
        </w:rPr>
        <w:t xml:space="preserve"> empty p</w:t>
      </w:r>
      <w:r w:rsidR="009F2BDC" w:rsidRPr="009F2BDC">
        <w:rPr>
          <w:rFonts w:ascii="Arial" w:hAnsi="Arial" w:cs="Arial"/>
          <w:color w:val="auto"/>
          <w:sz w:val="22"/>
        </w:rPr>
        <w:t>lastic milk container at the other.</w:t>
      </w:r>
    </w:p>
    <w:p w14:paraId="5109BCC4" w14:textId="77777777" w:rsidR="009F2BDC" w:rsidRDefault="009F2BDC" w:rsidP="009F2BDC">
      <w:pPr>
        <w:rPr>
          <w:rFonts w:ascii="Arial" w:hAnsi="Arial" w:cs="Arial"/>
          <w:color w:val="auto"/>
          <w:sz w:val="22"/>
        </w:rPr>
      </w:pPr>
    </w:p>
    <w:p w14:paraId="3B1FB179" w14:textId="1EEE9366" w:rsidR="00CA2901" w:rsidRPr="001B01FF" w:rsidRDefault="0049068B" w:rsidP="009F2BDC">
      <w:pPr>
        <w:rPr>
          <w:rFonts w:ascii="Arial" w:hAnsi="Arial" w:cs="Arial"/>
          <w:i/>
          <w:color w:val="auto"/>
          <w:sz w:val="22"/>
        </w:rPr>
      </w:pPr>
      <w:r>
        <w:rPr>
          <w:rFonts w:ascii="Arial" w:hAnsi="Arial" w:cs="Arial"/>
          <w:i/>
          <w:color w:val="auto"/>
          <w:sz w:val="22"/>
        </w:rPr>
        <w:t>A</w:t>
      </w:r>
      <w:r w:rsidR="00534796">
        <w:rPr>
          <w:rFonts w:ascii="Arial" w:hAnsi="Arial" w:cs="Arial"/>
          <w:i/>
          <w:color w:val="auto"/>
          <w:sz w:val="22"/>
        </w:rPr>
        <w:t>uthors</w:t>
      </w:r>
      <w:r>
        <w:rPr>
          <w:rFonts w:ascii="Arial" w:hAnsi="Arial" w:cs="Arial"/>
          <w:i/>
          <w:color w:val="auto"/>
          <w:sz w:val="22"/>
        </w:rPr>
        <w:t xml:space="preserve"> of this document</w:t>
      </w:r>
      <w:r w:rsidR="006C48E0">
        <w:rPr>
          <w:rFonts w:ascii="Arial" w:hAnsi="Arial" w:cs="Arial"/>
          <w:i/>
          <w:color w:val="auto"/>
          <w:sz w:val="22"/>
        </w:rPr>
        <w:t xml:space="preserve">: Rodrigo </w:t>
      </w:r>
      <w:proofErr w:type="spellStart"/>
      <w:r w:rsidR="006C48E0">
        <w:rPr>
          <w:rFonts w:ascii="Arial" w:hAnsi="Arial" w:cs="Arial"/>
          <w:i/>
          <w:color w:val="auto"/>
          <w:sz w:val="22"/>
        </w:rPr>
        <w:t>Pesantez</w:t>
      </w:r>
      <w:proofErr w:type="spellEnd"/>
      <w:r w:rsidR="006C48E0">
        <w:rPr>
          <w:rFonts w:ascii="Arial" w:hAnsi="Arial" w:cs="Arial"/>
          <w:i/>
          <w:color w:val="auto"/>
          <w:sz w:val="22"/>
        </w:rPr>
        <w:t xml:space="preserve">, Matthew Porteous, </w:t>
      </w:r>
      <w:proofErr w:type="spellStart"/>
      <w:r w:rsidR="006C48E0">
        <w:rPr>
          <w:rFonts w:ascii="Arial" w:hAnsi="Arial" w:cs="Arial"/>
          <w:i/>
          <w:color w:val="auto"/>
          <w:sz w:val="22"/>
        </w:rPr>
        <w:t>Wa'el</w:t>
      </w:r>
      <w:proofErr w:type="spellEnd"/>
      <w:r w:rsidR="006C48E0">
        <w:rPr>
          <w:rFonts w:ascii="Arial" w:hAnsi="Arial" w:cs="Arial"/>
          <w:i/>
          <w:color w:val="auto"/>
          <w:sz w:val="22"/>
        </w:rPr>
        <w:t xml:space="preserve"> Taha.</w:t>
      </w:r>
    </w:p>
    <w:sectPr w:rsidR="00CA2901" w:rsidRPr="001B01FF" w:rsidSect="00CF247F">
      <w:footerReference w:type="default" r:id="rId9"/>
      <w:headerReference w:type="first" r:id="rId10"/>
      <w:footerReference w:type="first" r:id="rId11"/>
      <w:pgSz w:w="11901" w:h="16817"/>
      <w:pgMar w:top="2269"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104CF" w14:textId="77777777" w:rsidR="00BF7454" w:rsidRDefault="00BF7454" w:rsidP="00BF7454">
      <w:pPr>
        <w:spacing w:line="240" w:lineRule="auto"/>
      </w:pPr>
      <w:r>
        <w:separator/>
      </w:r>
    </w:p>
  </w:endnote>
  <w:endnote w:type="continuationSeparator" w:id="0">
    <w:p w14:paraId="06EFBC17" w14:textId="77777777" w:rsidR="00BF7454" w:rsidRDefault="00BF7454" w:rsidP="00BF74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ormataBQ-Regular">
    <w:panose1 w:val="00000000000000000000"/>
    <w:charset w:val="00"/>
    <w:family w:val="modern"/>
    <w:notTrueType/>
    <w:pitch w:val="variable"/>
    <w:sig w:usb0="00000003" w:usb1="00000000" w:usb2="00000000" w:usb3="00000000" w:csb0="00000001" w:csb1="00000000"/>
  </w:font>
  <w:font w:name="FormataBQ-Medium">
    <w:altName w:val="FormataBQ-Medium"/>
    <w:panose1 w:val="00000000000000000000"/>
    <w:charset w:val="00"/>
    <w:family w:val="moder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78B85" w14:textId="581DE1AC" w:rsidR="00274523" w:rsidRDefault="0049068B">
    <w:pPr>
      <w:pStyle w:val="Footer"/>
    </w:pPr>
    <w:fldSimple w:instr=" FILENAME   \* MERGEFORMAT ">
      <w:r w:rsidR="00274523">
        <w:rPr>
          <w:noProof/>
        </w:rPr>
        <w:t>AOT_Patient positioning-Key elements for success_20140114.docx</w:t>
      </w:r>
    </w:fldSimple>
    <w:r w:rsidR="00274523">
      <w:tab/>
      <w:t xml:space="preserve">Page </w:t>
    </w:r>
    <w:r w:rsidR="00274523">
      <w:fldChar w:fldCharType="begin"/>
    </w:r>
    <w:r w:rsidR="00274523">
      <w:instrText xml:space="preserve"> PAGE  \* Arabic  \* MERGEFORMAT </w:instrText>
    </w:r>
    <w:r w:rsidR="00274523">
      <w:fldChar w:fldCharType="separate"/>
    </w:r>
    <w:r>
      <w:rPr>
        <w:noProof/>
      </w:rPr>
      <w:t>3</w:t>
    </w:r>
    <w:r w:rsidR="00274523">
      <w:fldChar w:fldCharType="end"/>
    </w:r>
    <w:r w:rsidR="00274523">
      <w:t>/</w:t>
    </w:r>
    <w:fldSimple w:instr=" NUMPAGES  \* Arabic  \* MERGEFORMAT ">
      <w:r>
        <w:rPr>
          <w:noProof/>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C7741" w14:textId="388BF021" w:rsidR="00BF7454" w:rsidRPr="00BF7454" w:rsidRDefault="00BF7454" w:rsidP="00274523">
    <w:pPr>
      <w:pStyle w:val="Footer"/>
      <w:tabs>
        <w:tab w:val="clear" w:pos="9406"/>
        <w:tab w:val="right" w:pos="9072"/>
      </w:tabs>
      <w:rPr>
        <w:rFonts w:ascii="Arial" w:hAnsi="Arial" w:cs="Arial"/>
      </w:rPr>
    </w:pPr>
    <w:r w:rsidRPr="00BF7454">
      <w:rPr>
        <w:rFonts w:ascii="Arial" w:hAnsi="Arial" w:cs="Arial"/>
      </w:rPr>
      <w:fldChar w:fldCharType="begin"/>
    </w:r>
    <w:r w:rsidRPr="00BF7454">
      <w:rPr>
        <w:rFonts w:ascii="Arial" w:hAnsi="Arial" w:cs="Arial"/>
      </w:rPr>
      <w:instrText xml:space="preserve"> FILENAME   \* MERGEFORMAT </w:instrText>
    </w:r>
    <w:r w:rsidRPr="00BF7454">
      <w:rPr>
        <w:rFonts w:ascii="Arial" w:hAnsi="Arial" w:cs="Arial"/>
      </w:rPr>
      <w:fldChar w:fldCharType="separate"/>
    </w:r>
    <w:r w:rsidR="001F0B63">
      <w:rPr>
        <w:rFonts w:ascii="Arial" w:hAnsi="Arial" w:cs="Arial"/>
        <w:noProof/>
      </w:rPr>
      <w:t>AOT_Patient positioning-Key elements for success_20140114.docx</w:t>
    </w:r>
    <w:r w:rsidRPr="00BF7454">
      <w:rPr>
        <w:rFonts w:ascii="Arial" w:hAnsi="Arial" w:cs="Arial"/>
      </w:rPr>
      <w:fldChar w:fldCharType="end"/>
    </w:r>
    <w:r w:rsidR="00274523">
      <w:rPr>
        <w:rFonts w:ascii="Arial" w:hAnsi="Arial" w:cs="Arial"/>
      </w:rPr>
      <w:tab/>
      <w:t xml:space="preserve">Page </w:t>
    </w: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sidR="00534796">
      <w:rPr>
        <w:rFonts w:ascii="Arial" w:hAnsi="Arial" w:cs="Arial"/>
        <w:noProof/>
      </w:rPr>
      <w:t>1</w:t>
    </w:r>
    <w:r>
      <w:rPr>
        <w:rFonts w:ascii="Arial" w:hAnsi="Arial" w:cs="Arial"/>
      </w:rPr>
      <w:fldChar w:fldCharType="end"/>
    </w:r>
    <w:r>
      <w:rPr>
        <w:rFonts w:ascii="Arial" w:hAnsi="Arial" w:cs="Arial"/>
      </w:rPr>
      <w:t>/</w:t>
    </w:r>
    <w:r>
      <w:rPr>
        <w:rFonts w:ascii="Arial" w:hAnsi="Arial" w:cs="Arial"/>
      </w:rPr>
      <w:fldChar w:fldCharType="begin"/>
    </w:r>
    <w:r>
      <w:rPr>
        <w:rFonts w:ascii="Arial" w:hAnsi="Arial" w:cs="Arial"/>
      </w:rPr>
      <w:instrText xml:space="preserve"> NUMPAGES  \* Arabic  \* MERGEFORMAT </w:instrText>
    </w:r>
    <w:r>
      <w:rPr>
        <w:rFonts w:ascii="Arial" w:hAnsi="Arial" w:cs="Arial"/>
      </w:rPr>
      <w:fldChar w:fldCharType="separate"/>
    </w:r>
    <w:r w:rsidR="00534796">
      <w:rPr>
        <w:rFonts w:ascii="Arial" w:hAnsi="Arial" w:cs="Arial"/>
        <w:noProof/>
      </w:rPr>
      <w:t>3</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643AB" w14:textId="77777777" w:rsidR="00BF7454" w:rsidRDefault="00BF7454" w:rsidP="00BF7454">
      <w:pPr>
        <w:spacing w:line="240" w:lineRule="auto"/>
      </w:pPr>
      <w:r>
        <w:separator/>
      </w:r>
    </w:p>
  </w:footnote>
  <w:footnote w:type="continuationSeparator" w:id="0">
    <w:p w14:paraId="1D42F5CF" w14:textId="77777777" w:rsidR="00BF7454" w:rsidRDefault="00BF7454" w:rsidP="00BF74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ayout w:type="fixed"/>
      <w:tblLook w:val="01E0" w:firstRow="1" w:lastRow="1" w:firstColumn="1" w:lastColumn="1" w:noHBand="0" w:noVBand="0"/>
    </w:tblPr>
    <w:tblGrid>
      <w:gridCol w:w="9180"/>
    </w:tblGrid>
    <w:tr w:rsidR="00CF247F" w:rsidRPr="00B4520E" w14:paraId="4C1FB255" w14:textId="77777777" w:rsidTr="002A408E">
      <w:trPr>
        <w:cantSplit/>
        <w:trHeight w:hRule="exact" w:val="794"/>
      </w:trPr>
      <w:tc>
        <w:tcPr>
          <w:tcW w:w="9180" w:type="dxa"/>
          <w:shd w:val="clear" w:color="auto" w:fill="auto"/>
        </w:tcPr>
        <w:p w14:paraId="4FECD7CD" w14:textId="6C5BBC54" w:rsidR="00CF247F" w:rsidRPr="00B4520E" w:rsidRDefault="00A61D01" w:rsidP="002A408E">
          <w:pPr>
            <w:pStyle w:val="Header"/>
            <w:ind w:left="-94"/>
            <w:rPr>
              <w:rFonts w:cs="Arial"/>
              <w:szCs w:val="20"/>
            </w:rPr>
          </w:pPr>
          <w:r>
            <w:rPr>
              <w:noProof/>
            </w:rPr>
            <w:drawing>
              <wp:anchor distT="0" distB="0" distL="114300" distR="114300" simplePos="0" relativeHeight="251658240" behindDoc="0" locked="1" layoutInCell="1" allowOverlap="1" wp14:anchorId="1654C5CC" wp14:editId="4D34F083">
                <wp:simplePos x="0" y="0"/>
                <wp:positionH relativeFrom="margin">
                  <wp:posOffset>0</wp:posOffset>
                </wp:positionH>
                <wp:positionV relativeFrom="page">
                  <wp:posOffset>3175</wp:posOffset>
                </wp:positionV>
                <wp:extent cx="687600" cy="402120"/>
                <wp:effectExtent l="0" t="0" r="0" b="0"/>
                <wp:wrapNone/>
                <wp:docPr id="2"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687600" cy="402120"/>
                        </a:xfrm>
                        <a:prstGeom prst="rect">
                          <a:avLst/>
                        </a:prstGeom>
                      </pic:spPr>
                    </pic:pic>
                  </a:graphicData>
                </a:graphic>
                <wp14:sizeRelH relativeFrom="margin">
                  <wp14:pctWidth>0</wp14:pctWidth>
                </wp14:sizeRelH>
                <wp14:sizeRelV relativeFrom="margin">
                  <wp14:pctHeight>0</wp14:pctHeight>
                </wp14:sizeRelV>
              </wp:anchor>
            </w:drawing>
          </w:r>
        </w:p>
      </w:tc>
    </w:tr>
  </w:tbl>
  <w:p w14:paraId="17F4928E" w14:textId="72F6B751" w:rsidR="00CF247F" w:rsidRPr="009E2136" w:rsidRDefault="009E2136">
    <w:pPr>
      <w:pStyle w:val="Header"/>
      <w:rPr>
        <w:b/>
        <w:color w:val="FF0000"/>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E16DE8"/>
    <w:multiLevelType w:val="hybridMultilevel"/>
    <w:tmpl w:val="536E344E"/>
    <w:lvl w:ilvl="0" w:tplc="CCF2FB5E">
      <w:start w:val="1"/>
      <w:numFmt w:val="bullet"/>
      <w:lvlText w:val=""/>
      <w:lvlJc w:val="left"/>
      <w:pPr>
        <w:ind w:left="720" w:hanging="360"/>
      </w:pPr>
      <w:rPr>
        <w:rFonts w:ascii="Wingdings" w:hAnsi="Wingdings" w:hint="default"/>
      </w:rPr>
    </w:lvl>
    <w:lvl w:ilvl="1" w:tplc="CCF2FB5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6176C"/>
    <w:multiLevelType w:val="hybridMultilevel"/>
    <w:tmpl w:val="78860F90"/>
    <w:lvl w:ilvl="0" w:tplc="CCF2FB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82DD2"/>
    <w:multiLevelType w:val="hybridMultilevel"/>
    <w:tmpl w:val="ED823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2D44F9"/>
    <w:multiLevelType w:val="hybridMultilevel"/>
    <w:tmpl w:val="B3844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AD3A6D"/>
    <w:multiLevelType w:val="hybridMultilevel"/>
    <w:tmpl w:val="2C24B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403434"/>
    <w:multiLevelType w:val="hybridMultilevel"/>
    <w:tmpl w:val="E0A01C7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 w15:restartNumberingAfterBreak="0">
    <w:nsid w:val="5BBE3EA7"/>
    <w:multiLevelType w:val="hybridMultilevel"/>
    <w:tmpl w:val="9AB0D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CA7997"/>
    <w:multiLevelType w:val="hybridMultilevel"/>
    <w:tmpl w:val="EA88ECB0"/>
    <w:lvl w:ilvl="0" w:tplc="CCF2FB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9E5EC4"/>
    <w:multiLevelType w:val="hybridMultilevel"/>
    <w:tmpl w:val="A914D17E"/>
    <w:lvl w:ilvl="0" w:tplc="CCF2FB5E">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9" w15:restartNumberingAfterBreak="0">
    <w:nsid w:val="7BC21DAF"/>
    <w:multiLevelType w:val="hybridMultilevel"/>
    <w:tmpl w:val="006EFB52"/>
    <w:lvl w:ilvl="0" w:tplc="CCF2FB5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7"/>
  </w:num>
  <w:num w:numId="6">
    <w:abstractNumId w:val="5"/>
  </w:num>
  <w:num w:numId="7">
    <w:abstractNumId w:val="9"/>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DCE"/>
    <w:rsid w:val="00164E61"/>
    <w:rsid w:val="001B01FF"/>
    <w:rsid w:val="001F0B63"/>
    <w:rsid w:val="00264421"/>
    <w:rsid w:val="00274523"/>
    <w:rsid w:val="002C6903"/>
    <w:rsid w:val="003631F2"/>
    <w:rsid w:val="0049068B"/>
    <w:rsid w:val="00505248"/>
    <w:rsid w:val="00517E06"/>
    <w:rsid w:val="00534796"/>
    <w:rsid w:val="005C1574"/>
    <w:rsid w:val="006C48E0"/>
    <w:rsid w:val="007D6DCE"/>
    <w:rsid w:val="008250DA"/>
    <w:rsid w:val="008642EF"/>
    <w:rsid w:val="00931A17"/>
    <w:rsid w:val="009E2136"/>
    <w:rsid w:val="009E29BE"/>
    <w:rsid w:val="009F2BDC"/>
    <w:rsid w:val="00A61D01"/>
    <w:rsid w:val="00A73AAB"/>
    <w:rsid w:val="00A94C42"/>
    <w:rsid w:val="00BF7454"/>
    <w:rsid w:val="00C24D10"/>
    <w:rsid w:val="00CA2901"/>
    <w:rsid w:val="00CA49E6"/>
    <w:rsid w:val="00CF247F"/>
    <w:rsid w:val="00D1275A"/>
    <w:rsid w:val="00E5201B"/>
    <w:rsid w:val="00E572DD"/>
    <w:rsid w:val="00F51759"/>
    <w:rsid w:val="00FC0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F541646"/>
  <w14:defaultImageDpi w14:val="300"/>
  <w15:docId w15:val="{7DB9616F-611D-4A35-99AB-A5C7DAD1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DCE"/>
    <w:pPr>
      <w:spacing w:line="288" w:lineRule="auto"/>
    </w:pPr>
    <w:rPr>
      <w:rFonts w:ascii="FormataBQ-Regular" w:eastAsia="Times New Roman" w:hAnsi="FormataBQ-Regular" w:cs="FormataBQ-Regular"/>
      <w:color w:val="000000"/>
      <w:sz w:val="18"/>
      <w:szCs w:val="1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OSPrFontMedium">
    <w:name w:val="AOS_Pr_Font Medium"/>
    <w:uiPriority w:val="99"/>
    <w:rsid w:val="007D6DCE"/>
    <w:rPr>
      <w:rFonts w:ascii="FormataBQ-Medium" w:hAnsi="FormataBQ-Medium" w:cs="FormataBQ-Medium"/>
    </w:rPr>
  </w:style>
  <w:style w:type="character" w:customStyle="1" w:styleId="AOSPragendaitem">
    <w:name w:val="AOS_Pr_agenda item"/>
    <w:rsid w:val="007D6DCE"/>
    <w:rPr>
      <w:caps/>
    </w:rPr>
  </w:style>
  <w:style w:type="paragraph" w:styleId="ListParagraph">
    <w:name w:val="List Paragraph"/>
    <w:basedOn w:val="Normal"/>
    <w:uiPriority w:val="34"/>
    <w:qFormat/>
    <w:rsid w:val="009E29BE"/>
    <w:pPr>
      <w:ind w:left="720"/>
      <w:contextualSpacing/>
    </w:pPr>
  </w:style>
  <w:style w:type="paragraph" w:styleId="BalloonText">
    <w:name w:val="Balloon Text"/>
    <w:basedOn w:val="Normal"/>
    <w:link w:val="BalloonTextChar"/>
    <w:uiPriority w:val="99"/>
    <w:semiHidden/>
    <w:unhideWhenUsed/>
    <w:rsid w:val="009E29BE"/>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E29BE"/>
    <w:rPr>
      <w:rFonts w:ascii="Lucida Grande" w:eastAsia="Times New Roman" w:hAnsi="Lucida Grande" w:cs="Lucida Grande"/>
      <w:color w:val="000000"/>
      <w:sz w:val="18"/>
      <w:szCs w:val="18"/>
      <w:lang w:eastAsia="de-DE"/>
    </w:rPr>
  </w:style>
  <w:style w:type="paragraph" w:styleId="Header">
    <w:name w:val="header"/>
    <w:basedOn w:val="Normal"/>
    <w:link w:val="HeaderChar"/>
    <w:unhideWhenUsed/>
    <w:rsid w:val="00BF7454"/>
    <w:pPr>
      <w:tabs>
        <w:tab w:val="center" w:pos="4703"/>
        <w:tab w:val="right" w:pos="9406"/>
      </w:tabs>
      <w:spacing w:line="240" w:lineRule="auto"/>
    </w:pPr>
  </w:style>
  <w:style w:type="character" w:customStyle="1" w:styleId="HeaderChar">
    <w:name w:val="Header Char"/>
    <w:basedOn w:val="DefaultParagraphFont"/>
    <w:link w:val="Header"/>
    <w:uiPriority w:val="99"/>
    <w:rsid w:val="00BF7454"/>
    <w:rPr>
      <w:rFonts w:ascii="FormataBQ-Regular" w:eastAsia="Times New Roman" w:hAnsi="FormataBQ-Regular" w:cs="FormataBQ-Regular"/>
      <w:color w:val="000000"/>
      <w:sz w:val="18"/>
      <w:szCs w:val="18"/>
      <w:lang w:eastAsia="de-DE"/>
    </w:rPr>
  </w:style>
  <w:style w:type="paragraph" w:styleId="Footer">
    <w:name w:val="footer"/>
    <w:basedOn w:val="Normal"/>
    <w:link w:val="FooterChar"/>
    <w:uiPriority w:val="99"/>
    <w:unhideWhenUsed/>
    <w:rsid w:val="00BF7454"/>
    <w:pPr>
      <w:tabs>
        <w:tab w:val="center" w:pos="4703"/>
        <w:tab w:val="right" w:pos="9406"/>
      </w:tabs>
      <w:spacing w:line="240" w:lineRule="auto"/>
    </w:pPr>
  </w:style>
  <w:style w:type="character" w:customStyle="1" w:styleId="FooterChar">
    <w:name w:val="Footer Char"/>
    <w:basedOn w:val="DefaultParagraphFont"/>
    <w:link w:val="Footer"/>
    <w:uiPriority w:val="99"/>
    <w:rsid w:val="00BF7454"/>
    <w:rPr>
      <w:rFonts w:ascii="FormataBQ-Regular" w:eastAsia="Times New Roman" w:hAnsi="FormataBQ-Regular" w:cs="FormataBQ-Regular"/>
      <w:color w:val="000000"/>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0886033">
      <w:bodyDiv w:val="1"/>
      <w:marLeft w:val="0"/>
      <w:marRight w:val="0"/>
      <w:marTop w:val="0"/>
      <w:marBottom w:val="0"/>
      <w:divBdr>
        <w:top w:val="none" w:sz="0" w:space="0" w:color="auto"/>
        <w:left w:val="none" w:sz="0" w:space="0" w:color="auto"/>
        <w:bottom w:val="none" w:sz="0" w:space="0" w:color="auto"/>
        <w:right w:val="none" w:sz="0" w:space="0" w:color="auto"/>
      </w:divBdr>
      <w:divsChild>
        <w:div w:id="345405587">
          <w:marLeft w:val="0"/>
          <w:marRight w:val="0"/>
          <w:marTop w:val="0"/>
          <w:marBottom w:val="0"/>
          <w:divBdr>
            <w:top w:val="none" w:sz="0" w:space="0" w:color="auto"/>
            <w:left w:val="none" w:sz="0" w:space="0" w:color="auto"/>
            <w:bottom w:val="none" w:sz="0" w:space="0" w:color="auto"/>
            <w:right w:val="none" w:sz="0" w:space="0" w:color="auto"/>
          </w:divBdr>
        </w:div>
        <w:div w:id="1273441668">
          <w:marLeft w:val="0"/>
          <w:marRight w:val="0"/>
          <w:marTop w:val="0"/>
          <w:marBottom w:val="0"/>
          <w:divBdr>
            <w:top w:val="none" w:sz="0" w:space="0" w:color="auto"/>
            <w:left w:val="none" w:sz="0" w:space="0" w:color="auto"/>
            <w:bottom w:val="none" w:sz="0" w:space="0" w:color="auto"/>
            <w:right w:val="none" w:sz="0" w:space="0" w:color="auto"/>
          </w:divBdr>
        </w:div>
        <w:div w:id="1124422298">
          <w:marLeft w:val="0"/>
          <w:marRight w:val="0"/>
          <w:marTop w:val="0"/>
          <w:marBottom w:val="0"/>
          <w:divBdr>
            <w:top w:val="none" w:sz="0" w:space="0" w:color="auto"/>
            <w:left w:val="none" w:sz="0" w:space="0" w:color="auto"/>
            <w:bottom w:val="none" w:sz="0" w:space="0" w:color="auto"/>
            <w:right w:val="none" w:sz="0" w:space="0" w:color="auto"/>
          </w:divBdr>
        </w:div>
        <w:div w:id="125467798">
          <w:marLeft w:val="0"/>
          <w:marRight w:val="0"/>
          <w:marTop w:val="0"/>
          <w:marBottom w:val="0"/>
          <w:divBdr>
            <w:top w:val="none" w:sz="0" w:space="0" w:color="auto"/>
            <w:left w:val="none" w:sz="0" w:space="0" w:color="auto"/>
            <w:bottom w:val="none" w:sz="0" w:space="0" w:color="auto"/>
            <w:right w:val="none" w:sz="0" w:space="0" w:color="auto"/>
          </w:divBdr>
        </w:div>
        <w:div w:id="938367922">
          <w:marLeft w:val="0"/>
          <w:marRight w:val="0"/>
          <w:marTop w:val="0"/>
          <w:marBottom w:val="0"/>
          <w:divBdr>
            <w:top w:val="none" w:sz="0" w:space="0" w:color="auto"/>
            <w:left w:val="none" w:sz="0" w:space="0" w:color="auto"/>
            <w:bottom w:val="none" w:sz="0" w:space="0" w:color="auto"/>
            <w:right w:val="none" w:sz="0" w:space="0" w:color="auto"/>
          </w:divBdr>
        </w:div>
        <w:div w:id="1670793533">
          <w:marLeft w:val="0"/>
          <w:marRight w:val="0"/>
          <w:marTop w:val="0"/>
          <w:marBottom w:val="0"/>
          <w:divBdr>
            <w:top w:val="none" w:sz="0" w:space="0" w:color="auto"/>
            <w:left w:val="none" w:sz="0" w:space="0" w:color="auto"/>
            <w:bottom w:val="none" w:sz="0" w:space="0" w:color="auto"/>
            <w:right w:val="none" w:sz="0" w:space="0" w:color="auto"/>
          </w:divBdr>
        </w:div>
        <w:div w:id="1210343073">
          <w:marLeft w:val="0"/>
          <w:marRight w:val="0"/>
          <w:marTop w:val="0"/>
          <w:marBottom w:val="0"/>
          <w:divBdr>
            <w:top w:val="none" w:sz="0" w:space="0" w:color="auto"/>
            <w:left w:val="none" w:sz="0" w:space="0" w:color="auto"/>
            <w:bottom w:val="none" w:sz="0" w:space="0" w:color="auto"/>
            <w:right w:val="none" w:sz="0" w:space="0" w:color="auto"/>
          </w:divBdr>
        </w:div>
        <w:div w:id="1594313908">
          <w:marLeft w:val="0"/>
          <w:marRight w:val="0"/>
          <w:marTop w:val="0"/>
          <w:marBottom w:val="0"/>
          <w:divBdr>
            <w:top w:val="none" w:sz="0" w:space="0" w:color="auto"/>
            <w:left w:val="none" w:sz="0" w:space="0" w:color="auto"/>
            <w:bottom w:val="none" w:sz="0" w:space="0" w:color="auto"/>
            <w:right w:val="none" w:sz="0" w:space="0" w:color="auto"/>
          </w:divBdr>
        </w:div>
        <w:div w:id="663584543">
          <w:marLeft w:val="0"/>
          <w:marRight w:val="0"/>
          <w:marTop w:val="0"/>
          <w:marBottom w:val="0"/>
          <w:divBdr>
            <w:top w:val="none" w:sz="0" w:space="0" w:color="auto"/>
            <w:left w:val="none" w:sz="0" w:space="0" w:color="auto"/>
            <w:bottom w:val="none" w:sz="0" w:space="0" w:color="auto"/>
            <w:right w:val="none" w:sz="0" w:space="0" w:color="auto"/>
          </w:divBdr>
        </w:div>
        <w:div w:id="2007393835">
          <w:marLeft w:val="0"/>
          <w:marRight w:val="0"/>
          <w:marTop w:val="0"/>
          <w:marBottom w:val="0"/>
          <w:divBdr>
            <w:top w:val="none" w:sz="0" w:space="0" w:color="auto"/>
            <w:left w:val="none" w:sz="0" w:space="0" w:color="auto"/>
            <w:bottom w:val="none" w:sz="0" w:space="0" w:color="auto"/>
            <w:right w:val="none" w:sz="0" w:space="0" w:color="auto"/>
          </w:divBdr>
        </w:div>
        <w:div w:id="64384906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AO Foundation</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Pesantez</dc:creator>
  <cp:lastModifiedBy>Roman Kellenberger</cp:lastModifiedBy>
  <cp:revision>22</cp:revision>
  <dcterms:created xsi:type="dcterms:W3CDTF">2014-01-14T09:36:00Z</dcterms:created>
  <dcterms:modified xsi:type="dcterms:W3CDTF">2020-08-17T12:14:00Z</dcterms:modified>
</cp:coreProperties>
</file>