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B4" w:rsidRPr="00B81591" w:rsidRDefault="002F39B4" w:rsidP="002F39B4">
      <w:pPr>
        <w:ind w:right="46"/>
        <w:rPr>
          <w:rFonts w:ascii="Verdana" w:hAnsi="Verdana"/>
          <w:color w:val="000000"/>
          <w:sz w:val="36"/>
          <w:szCs w:val="36"/>
          <w:lang w:val="en-US"/>
        </w:rPr>
      </w:pPr>
      <w:r w:rsidRPr="00B81591">
        <w:rPr>
          <w:rFonts w:ascii="Verdana" w:hAnsi="Verdana"/>
          <w:color w:val="000000"/>
          <w:sz w:val="36"/>
          <w:szCs w:val="36"/>
          <w:lang w:val="en-US"/>
        </w:rPr>
        <w:t>Assessment Tool Kit</w:t>
      </w:r>
    </w:p>
    <w:p w:rsidR="002F39B4" w:rsidRDefault="002F39B4" w:rsidP="002F39B4">
      <w:pPr>
        <w:rPr>
          <w:rFonts w:ascii="Verdana" w:hAnsi="Verdana"/>
          <w:b/>
          <w:color w:val="000000"/>
          <w:sz w:val="36"/>
          <w:szCs w:val="36"/>
          <w:lang w:val="en-US"/>
        </w:rPr>
      </w:pPr>
      <w:r>
        <w:rPr>
          <w:rFonts w:ascii="Verdana" w:hAnsi="Verdana"/>
          <w:b/>
          <w:color w:val="000000"/>
          <w:sz w:val="36"/>
          <w:szCs w:val="36"/>
          <w:lang w:val="en-US"/>
        </w:rPr>
        <w:t>Educational Leadership Program</w:t>
      </w:r>
    </w:p>
    <w:p w:rsidR="002F39B4" w:rsidRDefault="002F39B4" w:rsidP="002F39B4">
      <w:pPr>
        <w:rPr>
          <w:rFonts w:ascii="Verdana" w:hAnsi="Verdana"/>
          <w:b/>
          <w:color w:val="000000"/>
          <w:sz w:val="36"/>
          <w:szCs w:val="36"/>
          <w:lang w:val="en-US"/>
        </w:rPr>
      </w:pPr>
      <w:r w:rsidRPr="00110920">
        <w:rPr>
          <w:rFonts w:ascii="Verdana" w:hAnsi="Verdana" w:cs="Arial"/>
          <w:b/>
          <w:color w:val="000000"/>
          <w:sz w:val="36"/>
          <w:szCs w:val="36"/>
          <w:lang w:val="en-US"/>
        </w:rPr>
        <w:t>—</w:t>
      </w:r>
      <w:r w:rsidRPr="00110920">
        <w:rPr>
          <w:rFonts w:ascii="Verdana" w:hAnsi="Verdana"/>
          <w:b/>
          <w:color w:val="000000"/>
          <w:sz w:val="36"/>
          <w:szCs w:val="36"/>
          <w:lang w:val="en-US"/>
        </w:rPr>
        <w:t>Test questions</w:t>
      </w:r>
    </w:p>
    <w:p w:rsidR="002F39B4" w:rsidRDefault="002F39B4" w:rsidP="002F39B4">
      <w:pPr>
        <w:rPr>
          <w:rFonts w:ascii="Verdana" w:hAnsi="Verdana"/>
          <w:b/>
          <w:color w:val="000000"/>
          <w:sz w:val="36"/>
          <w:szCs w:val="36"/>
          <w:lang w:val="en-US"/>
        </w:rPr>
      </w:pPr>
    </w:p>
    <w:p w:rsidR="002F39B4" w:rsidRPr="007C1216" w:rsidRDefault="002F39B4" w:rsidP="002F39B4">
      <w:pPr>
        <w:ind w:right="46"/>
        <w:rPr>
          <w:color w:val="000000"/>
          <w:sz w:val="40"/>
          <w:szCs w:val="40"/>
          <w:lang w:val="en-US"/>
        </w:rPr>
      </w:pPr>
    </w:p>
    <w:p w:rsidR="002F39B4" w:rsidRPr="00110920" w:rsidRDefault="002F39B4" w:rsidP="002F39B4">
      <w:pPr>
        <w:rPr>
          <w:rFonts w:ascii="Verdana" w:hAnsi="Verdana" w:cs="Arial"/>
          <w:b/>
          <w:color w:val="365F91"/>
          <w:sz w:val="28"/>
          <w:szCs w:val="28"/>
          <w:lang w:val="en-US"/>
        </w:rPr>
      </w:pPr>
      <w:r w:rsidRPr="00110920">
        <w:rPr>
          <w:rFonts w:ascii="Verdana" w:hAnsi="Verdana" w:cs="Arial"/>
          <w:b/>
          <w:color w:val="365F91"/>
          <w:sz w:val="28"/>
          <w:szCs w:val="28"/>
          <w:lang w:val="en-US"/>
        </w:rPr>
        <w:t xml:space="preserve">Competency </w:t>
      </w:r>
      <w:r>
        <w:rPr>
          <w:rFonts w:ascii="Verdana" w:hAnsi="Verdana" w:cs="Arial"/>
          <w:b/>
          <w:color w:val="365F91"/>
          <w:sz w:val="28"/>
          <w:szCs w:val="28"/>
          <w:lang w:val="en-US"/>
        </w:rPr>
        <w:t>1</w:t>
      </w:r>
      <w:r>
        <w:rPr>
          <w:rFonts w:cs="Arial"/>
          <w:b/>
          <w:color w:val="365F91"/>
          <w:sz w:val="28"/>
          <w:szCs w:val="28"/>
          <w:lang w:val="en-US"/>
        </w:rPr>
        <w:t xml:space="preserve">: </w:t>
      </w:r>
      <w:r w:rsidRPr="002F39B4">
        <w:rPr>
          <w:rFonts w:ascii="Verdana" w:hAnsi="Verdana" w:cs="Arial"/>
          <w:b/>
          <w:color w:val="365F91"/>
          <w:sz w:val="28"/>
          <w:szCs w:val="28"/>
          <w:lang w:val="en-US"/>
        </w:rPr>
        <w:t>Backward planning</w:t>
      </w:r>
    </w:p>
    <w:p w:rsidR="002F39B4" w:rsidRPr="00B81591" w:rsidRDefault="002F39B4" w:rsidP="002F39B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2094"/>
        <w:gridCol w:w="3859"/>
      </w:tblGrid>
      <w:tr w:rsidR="002F39B4" w:rsidRPr="00E14437" w:rsidTr="00F75D01">
        <w:tc>
          <w:tcPr>
            <w:tcW w:w="2976" w:type="dxa"/>
            <w:shd w:val="clear" w:color="auto" w:fill="auto"/>
            <w:vAlign w:val="center"/>
          </w:tcPr>
          <w:p w:rsidR="002F39B4" w:rsidRPr="00E14437" w:rsidRDefault="002F39B4" w:rsidP="00F75D01">
            <w:pPr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de-CH"/>
              </w:rPr>
            </w:pPr>
            <w:r w:rsidRPr="00E14437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de-CH"/>
              </w:rPr>
              <w:t>Question ID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F39B4" w:rsidRPr="00E14437" w:rsidRDefault="002F39B4" w:rsidP="00F75D01">
            <w:pPr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de-CH"/>
              </w:rPr>
            </w:pPr>
            <w:r w:rsidRPr="00E14437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de-CH"/>
              </w:rPr>
              <w:t>Status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2F39B4" w:rsidRPr="00E14437" w:rsidRDefault="002F39B4" w:rsidP="00F75D01">
            <w:pPr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de-CH"/>
              </w:rPr>
            </w:pPr>
            <w:r w:rsidRPr="00E14437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de-CH"/>
              </w:rPr>
              <w:t>Comments</w:t>
            </w:r>
          </w:p>
        </w:tc>
      </w:tr>
      <w:tr w:rsidR="002F39B4" w:rsidRPr="007D6714" w:rsidTr="00F75D01">
        <w:tc>
          <w:tcPr>
            <w:tcW w:w="2976" w:type="dxa"/>
            <w:shd w:val="clear" w:color="auto" w:fill="auto"/>
            <w:vAlign w:val="center"/>
          </w:tcPr>
          <w:p w:rsidR="002F39B4" w:rsidRPr="00E14437" w:rsidRDefault="0024697C" w:rsidP="00F75D01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  <w:r w:rsidRPr="0024697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AOT_CEP_C01_q01_v01_PRE*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F39B4" w:rsidRPr="00E14437" w:rsidRDefault="007D6714" w:rsidP="00F75D01">
            <w:pPr>
              <w:jc w:val="center"/>
              <w:rPr>
                <w:rFonts w:ascii="Verdana" w:eastAsia="Times New Roman" w:hAnsi="Verdana"/>
                <w:color w:val="FF9933"/>
                <w:sz w:val="18"/>
                <w:szCs w:val="18"/>
                <w:lang w:val="en-US" w:eastAsia="de-CH"/>
              </w:rPr>
            </w:pPr>
            <w:r w:rsidRPr="007F3A30">
              <w:rPr>
                <w:rFonts w:ascii="Calibri" w:hAnsi="Wingdings"/>
                <w:b/>
                <w:color w:val="00B050"/>
                <w:kern w:val="24"/>
                <w:sz w:val="28"/>
                <w:szCs w:val="28"/>
                <w:lang w:val="en-US"/>
              </w:rPr>
              <w:sym w:font="Wingdings" w:char="F0FC"/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2F39B4" w:rsidRPr="00E14437" w:rsidRDefault="007D6714" w:rsidP="00F75D01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 xml:space="preserve">Maybe too difficult for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precourse</w:t>
            </w:r>
            <w:proofErr w:type="spellEnd"/>
          </w:p>
        </w:tc>
      </w:tr>
      <w:tr w:rsidR="002F39B4" w:rsidRPr="002F5FC8" w:rsidTr="00F75D01">
        <w:tc>
          <w:tcPr>
            <w:tcW w:w="2976" w:type="dxa"/>
            <w:shd w:val="clear" w:color="auto" w:fill="auto"/>
            <w:vAlign w:val="center"/>
          </w:tcPr>
          <w:p w:rsidR="002F39B4" w:rsidRPr="00E14437" w:rsidRDefault="0024697C" w:rsidP="00F75D01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  <w:r w:rsidRPr="0024697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AOT_CEP_C01_q05_v01_PRE*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F39B4" w:rsidRPr="00E14437" w:rsidRDefault="007D6714" w:rsidP="00F75D0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  <w:r w:rsidRPr="007F3A30">
              <w:rPr>
                <w:rFonts w:ascii="Calibri" w:hAnsi="Wingdings 2"/>
                <w:b/>
                <w:bCs/>
                <w:color w:val="E36C0A"/>
                <w:kern w:val="24"/>
                <w:sz w:val="28"/>
                <w:szCs w:val="28"/>
                <w:lang w:val="en-US"/>
              </w:rPr>
              <w:sym w:font="Wingdings 2" w:char="F09A"/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2F39B4" w:rsidRPr="00E14437" w:rsidRDefault="007D6714" w:rsidP="00F75D01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Maybe too easy</w:t>
            </w:r>
          </w:p>
        </w:tc>
      </w:tr>
      <w:tr w:rsidR="002F39B4" w:rsidRPr="007D6714" w:rsidTr="00F75D01">
        <w:tc>
          <w:tcPr>
            <w:tcW w:w="2976" w:type="dxa"/>
            <w:shd w:val="clear" w:color="auto" w:fill="auto"/>
            <w:vAlign w:val="center"/>
          </w:tcPr>
          <w:p w:rsidR="002F39B4" w:rsidRPr="00E14437" w:rsidRDefault="0024697C" w:rsidP="00F75D01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  <w:r w:rsidRPr="0024697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AOT_CEP_C01_q02_v01_POST*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F39B4" w:rsidRPr="00E14437" w:rsidRDefault="001263AA" w:rsidP="00F75D01">
            <w:pPr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de-CH"/>
              </w:rPr>
            </w:pPr>
            <w:r w:rsidRPr="007F3A30">
              <w:rPr>
                <w:rFonts w:ascii="Calibri" w:hAnsi="Wingdings 2"/>
                <w:b/>
                <w:bCs/>
                <w:color w:val="E36C0A"/>
                <w:kern w:val="24"/>
                <w:sz w:val="28"/>
                <w:szCs w:val="28"/>
                <w:lang w:val="en-US"/>
              </w:rPr>
              <w:sym w:font="Wingdings 2" w:char="F09A"/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2F39B4" w:rsidRPr="00E14437" w:rsidRDefault="007D6714" w:rsidP="00F75D01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 xml:space="preserve">Maybe too easy for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postcourse</w:t>
            </w:r>
            <w:proofErr w:type="spellEnd"/>
          </w:p>
        </w:tc>
      </w:tr>
      <w:tr w:rsidR="002F39B4" w:rsidRPr="002F5FC8" w:rsidTr="00F75D01">
        <w:tc>
          <w:tcPr>
            <w:tcW w:w="2976" w:type="dxa"/>
            <w:shd w:val="clear" w:color="auto" w:fill="auto"/>
            <w:vAlign w:val="center"/>
          </w:tcPr>
          <w:p w:rsidR="002F39B4" w:rsidRPr="00E14437" w:rsidRDefault="0024697C" w:rsidP="00F75D01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  <w:r w:rsidRPr="0024697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AOT_CEP_C01_q04_v01_POST*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F39B4" w:rsidRPr="00E14437" w:rsidRDefault="001263AA" w:rsidP="00F75D0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  <w:r w:rsidRPr="007F3A30">
              <w:rPr>
                <w:rFonts w:ascii="Calibri" w:hAnsi="Wingdings 2"/>
                <w:b/>
                <w:bCs/>
                <w:color w:val="E36C0A"/>
                <w:kern w:val="24"/>
                <w:sz w:val="28"/>
                <w:szCs w:val="28"/>
                <w:lang w:val="en-US"/>
              </w:rPr>
              <w:sym w:font="Wingdings 2" w:char="F09A"/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2F39B4" w:rsidRPr="00E14437" w:rsidRDefault="007D6714" w:rsidP="00F75D01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Need to be revised</w:t>
            </w:r>
            <w:bookmarkStart w:id="0" w:name="_GoBack"/>
            <w:bookmarkEnd w:id="0"/>
          </w:p>
        </w:tc>
      </w:tr>
    </w:tbl>
    <w:p w:rsidR="002F39B4" w:rsidRDefault="002F39B4" w:rsidP="002F39B4">
      <w:pPr>
        <w:rPr>
          <w:lang w:val="en-US"/>
        </w:rPr>
      </w:pPr>
    </w:p>
    <w:p w:rsidR="002F39B4" w:rsidRPr="007F3A30" w:rsidRDefault="002F39B4" w:rsidP="002F39B4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7F3A30">
        <w:rPr>
          <w:rFonts w:ascii="Calibri" w:hAnsi="Wingdings"/>
          <w:b/>
          <w:color w:val="00B050"/>
          <w:kern w:val="24"/>
          <w:sz w:val="28"/>
          <w:szCs w:val="28"/>
          <w:lang w:val="en-US"/>
        </w:rPr>
        <w:sym w:font="Wingdings" w:char="F0FC"/>
      </w:r>
      <w:r w:rsidRPr="007F3A30">
        <w:rPr>
          <w:rFonts w:ascii="Calibri" w:hAnsi="Arial"/>
          <w:b/>
          <w:color w:val="00B050"/>
          <w:kern w:val="24"/>
          <w:sz w:val="28"/>
          <w:szCs w:val="28"/>
          <w:lang w:val="en-US"/>
        </w:rPr>
        <w:t xml:space="preserve"> </w:t>
      </w:r>
      <w:r w:rsidRPr="007F3A30">
        <w:rPr>
          <w:rFonts w:ascii="Calibri" w:hAnsi="Wingdings 2"/>
          <w:b/>
          <w:color w:val="FF0000"/>
          <w:kern w:val="24"/>
          <w:sz w:val="28"/>
          <w:szCs w:val="28"/>
          <w:lang w:val="en-US"/>
        </w:rPr>
        <w:sym w:font="Wingdings 2" w:char="F04F"/>
      </w:r>
      <w:r w:rsidRPr="007F3A30">
        <w:rPr>
          <w:rFonts w:ascii="Calibri" w:hAnsi="Arial"/>
          <w:b/>
          <w:color w:val="FF0000"/>
          <w:kern w:val="24"/>
          <w:sz w:val="28"/>
          <w:szCs w:val="28"/>
          <w:lang w:val="en-US"/>
        </w:rPr>
        <w:t xml:space="preserve"> </w:t>
      </w:r>
      <w:r w:rsidRPr="007F3A30">
        <w:rPr>
          <w:rFonts w:ascii="Calibri" w:hAnsi="Wingdings 2"/>
          <w:b/>
          <w:bCs/>
          <w:color w:val="E36C0A"/>
          <w:kern w:val="24"/>
          <w:sz w:val="28"/>
          <w:szCs w:val="28"/>
          <w:lang w:val="en-US"/>
        </w:rPr>
        <w:sym w:font="Wingdings 2" w:char="F09A"/>
      </w:r>
    </w:p>
    <w:p w:rsidR="002F39B4" w:rsidRPr="00110920" w:rsidRDefault="002F39B4" w:rsidP="002F39B4">
      <w:pPr>
        <w:rPr>
          <w:rFonts w:ascii="Verdana" w:hAnsi="Verdana"/>
          <w:b/>
          <w:bCs/>
          <w:color w:val="29529B"/>
          <w:sz w:val="36"/>
          <w:szCs w:val="36"/>
          <w:lang w:val="en-US"/>
        </w:rPr>
      </w:pPr>
    </w:p>
    <w:p w:rsidR="00C41087" w:rsidRPr="004E1A0C" w:rsidRDefault="00C41087" w:rsidP="00C41087">
      <w:pPr>
        <w:rPr>
          <w:lang w:val="en-US"/>
        </w:rPr>
      </w:pPr>
    </w:p>
    <w:p w:rsidR="00C41087" w:rsidRPr="004E1A0C" w:rsidRDefault="00C41087" w:rsidP="00C41087">
      <w:pPr>
        <w:spacing w:after="0" w:line="240" w:lineRule="auto"/>
        <w:rPr>
          <w:rFonts w:ascii="FormataBQ-Regular" w:eastAsia="Times New Roman" w:hAnsi="FormataBQ-Regular"/>
          <w:bCs/>
          <w:color w:val="365F91"/>
          <w:sz w:val="40"/>
          <w:szCs w:val="28"/>
          <w:lang w:val="en-US"/>
        </w:rPr>
      </w:pPr>
      <w:r w:rsidRPr="004E1A0C">
        <w:rPr>
          <w:lang w:val="en-US"/>
        </w:rPr>
        <w:br w:type="page"/>
      </w:r>
    </w:p>
    <w:p w:rsidR="00C41087" w:rsidRDefault="00C41087" w:rsidP="00C41087">
      <w:pPr>
        <w:rPr>
          <w:rFonts w:ascii="Verdana" w:hAnsi="Verdana"/>
          <w:sz w:val="24"/>
          <w:szCs w:val="24"/>
          <w:u w:val="single"/>
          <w:lang w:val="en-US"/>
        </w:rPr>
      </w:pPr>
      <w:r>
        <w:rPr>
          <w:rFonts w:ascii="Verdana" w:hAnsi="Verdana"/>
          <w:sz w:val="24"/>
          <w:szCs w:val="24"/>
          <w:u w:val="single"/>
          <w:lang w:val="en-US"/>
        </w:rPr>
        <w:lastRenderedPageBreak/>
        <w:t>Question 1</w:t>
      </w:r>
    </w:p>
    <w:tbl>
      <w:tblPr>
        <w:tblW w:w="96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99"/>
        <w:gridCol w:w="3317"/>
        <w:gridCol w:w="1884"/>
        <w:gridCol w:w="2452"/>
      </w:tblGrid>
      <w:tr w:rsidR="00326494" w:rsidRPr="0098502C" w:rsidTr="00F75D01">
        <w:trPr>
          <w:trHeight w:val="304"/>
        </w:trPr>
        <w:tc>
          <w:tcPr>
            <w:tcW w:w="1999" w:type="dxa"/>
            <w:shd w:val="pct10" w:color="auto" w:fill="auto"/>
          </w:tcPr>
          <w:p w:rsidR="00326494" w:rsidRPr="0098502C" w:rsidRDefault="00326494" w:rsidP="00F75D01">
            <w:pPr>
              <w:ind w:right="46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8502C">
              <w:rPr>
                <w:rFonts w:ascii="Verdana" w:hAnsi="Verdana"/>
                <w:b/>
                <w:sz w:val="18"/>
                <w:szCs w:val="18"/>
              </w:rPr>
              <w:t>Question</w:t>
            </w:r>
            <w:proofErr w:type="spellEnd"/>
            <w:r w:rsidRPr="0098502C">
              <w:rPr>
                <w:rFonts w:ascii="Verdana" w:hAnsi="Verdana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3317" w:type="dxa"/>
          </w:tcPr>
          <w:p w:rsidR="00326494" w:rsidRPr="00A67E4C" w:rsidRDefault="0024697C" w:rsidP="00F75D01">
            <w:pPr>
              <w:ind w:righ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24697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AOT_CEP_C01_q01_v01_PRE*</w:t>
            </w:r>
          </w:p>
        </w:tc>
        <w:tc>
          <w:tcPr>
            <w:tcW w:w="1884" w:type="dxa"/>
            <w:shd w:val="pct10" w:color="auto" w:fill="auto"/>
          </w:tcPr>
          <w:p w:rsidR="00326494" w:rsidRPr="0098502C" w:rsidRDefault="00326494" w:rsidP="00F75D01">
            <w:pPr>
              <w:ind w:right="46"/>
              <w:rPr>
                <w:rFonts w:ascii="Verdana" w:hAnsi="Verdana" w:cs="Arial"/>
                <w:sz w:val="18"/>
                <w:szCs w:val="18"/>
              </w:rPr>
            </w:pPr>
            <w:r w:rsidRPr="0098502C">
              <w:rPr>
                <w:rFonts w:ascii="Verdana" w:hAnsi="Verdana" w:cs="Arial"/>
                <w:b/>
                <w:sz w:val="18"/>
                <w:szCs w:val="18"/>
              </w:rPr>
              <w:t>Status (Date)</w:t>
            </w:r>
          </w:p>
        </w:tc>
        <w:tc>
          <w:tcPr>
            <w:tcW w:w="2452" w:type="dxa"/>
          </w:tcPr>
          <w:p w:rsidR="00326494" w:rsidRPr="0098502C" w:rsidRDefault="00326494" w:rsidP="00326494">
            <w:pPr>
              <w:ind w:right="4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November, 2015</w:t>
            </w:r>
          </w:p>
        </w:tc>
      </w:tr>
      <w:tr w:rsidR="00326494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326494" w:rsidRPr="0098502C" w:rsidRDefault="0032649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Competency 1</w:t>
            </w:r>
          </w:p>
        </w:tc>
        <w:tc>
          <w:tcPr>
            <w:tcW w:w="7653" w:type="dxa"/>
            <w:gridSpan w:val="3"/>
          </w:tcPr>
          <w:p w:rsidR="00326494" w:rsidRPr="00A67E4C" w:rsidRDefault="00326494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Backward Planning</w:t>
            </w:r>
          </w:p>
        </w:tc>
      </w:tr>
      <w:tr w:rsidR="00326494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326494" w:rsidRPr="0098502C" w:rsidRDefault="0032649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Ave. Score</w:t>
            </w:r>
          </w:p>
        </w:tc>
        <w:tc>
          <w:tcPr>
            <w:tcW w:w="7653" w:type="dxa"/>
            <w:gridSpan w:val="3"/>
          </w:tcPr>
          <w:p w:rsidR="00326494" w:rsidRPr="0098502C" w:rsidRDefault="00326494" w:rsidP="00F75D01">
            <w:pPr>
              <w:ind w:right="46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26494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326494" w:rsidRPr="0098502C" w:rsidRDefault="0032649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Faculty co</w:t>
            </w: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m</w:t>
            </w: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ments </w:t>
            </w:r>
          </w:p>
        </w:tc>
        <w:tc>
          <w:tcPr>
            <w:tcW w:w="7653" w:type="dxa"/>
            <w:gridSpan w:val="3"/>
          </w:tcPr>
          <w:p w:rsidR="00326494" w:rsidRPr="0098502C" w:rsidRDefault="00326494" w:rsidP="00F75D01">
            <w:pPr>
              <w:ind w:right="46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:rsidR="00326494" w:rsidRPr="00FE08EA" w:rsidRDefault="00326494" w:rsidP="00C41087">
      <w:pPr>
        <w:rPr>
          <w:rFonts w:ascii="Verdana" w:hAnsi="Verdana"/>
          <w:sz w:val="24"/>
          <w:szCs w:val="24"/>
          <w:u w:val="single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908"/>
        <w:gridCol w:w="7740"/>
      </w:tblGrid>
      <w:tr w:rsidR="00C41087" w:rsidRPr="007D6714" w:rsidTr="00512294">
        <w:trPr>
          <w:trHeight w:val="690"/>
        </w:trPr>
        <w:tc>
          <w:tcPr>
            <w:tcW w:w="1908" w:type="dxa"/>
            <w:tcBorders>
              <w:right w:val="nil"/>
            </w:tcBorders>
          </w:tcPr>
          <w:p w:rsidR="00C41087" w:rsidRPr="0098502C" w:rsidRDefault="00C41087" w:rsidP="00F75D01">
            <w:pPr>
              <w:ind w:righ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1D0DE6">
              <w:rPr>
                <w:rFonts w:ascii="Verdana" w:hAnsi="Verdana"/>
                <w:noProof/>
                <w:sz w:val="18"/>
                <w:szCs w:val="18"/>
                <w:lang w:val="en-US"/>
              </w:rPr>
              <w:t>Question:</w:t>
            </w:r>
          </w:p>
        </w:tc>
        <w:tc>
          <w:tcPr>
            <w:tcW w:w="7740" w:type="dxa"/>
            <w:tcBorders>
              <w:left w:val="nil"/>
            </w:tcBorders>
          </w:tcPr>
          <w:p w:rsidR="00C41087" w:rsidRPr="00BD45E1" w:rsidRDefault="00C41087" w:rsidP="00512294">
            <w:pPr>
              <w:pStyle w:val="NormalWeb"/>
              <w:spacing w:after="0" w:afterAutospacing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015D9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You have been asked by AO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015D9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Trauma to be responsible for planning a new course on managing soft-tissue injur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ies</w:t>
            </w:r>
            <w:r w:rsidRPr="00015D9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related to high-energy fractures.</w:t>
            </w:r>
            <w:r w:rsidRPr="00015D9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015D9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What is your best first step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when using AO Trauma’s backward </w:t>
            </w:r>
            <w:r w:rsidRPr="00015D9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planning process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for this new course? </w:t>
            </w:r>
          </w:p>
        </w:tc>
      </w:tr>
    </w:tbl>
    <w:p w:rsidR="00C41087" w:rsidRDefault="00C41087" w:rsidP="00C41087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613"/>
        <w:gridCol w:w="993"/>
      </w:tblGrid>
      <w:tr w:rsidR="00110934" w:rsidRPr="00015D9C" w:rsidTr="00110934">
        <w:trPr>
          <w:trHeight w:val="278"/>
        </w:trPr>
        <w:tc>
          <w:tcPr>
            <w:tcW w:w="8613" w:type="dxa"/>
            <w:shd w:val="clear" w:color="auto" w:fill="auto"/>
          </w:tcPr>
          <w:p w:rsidR="00110934" w:rsidRPr="00015D9C" w:rsidRDefault="00110934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</w:rPr>
              <w:t xml:space="preserve">Response </w:t>
            </w:r>
            <w:proofErr w:type="spellStart"/>
            <w:r w:rsidRPr="0098502C">
              <w:rPr>
                <w:rFonts w:ascii="Verdana" w:hAnsi="Verdana"/>
                <w:b/>
                <w:sz w:val="18"/>
                <w:szCs w:val="18"/>
              </w:rPr>
              <w:t>options</w:t>
            </w:r>
            <w:proofErr w:type="spellEnd"/>
          </w:p>
        </w:tc>
        <w:tc>
          <w:tcPr>
            <w:tcW w:w="993" w:type="dxa"/>
          </w:tcPr>
          <w:p w:rsidR="00110934" w:rsidRPr="0098502C" w:rsidRDefault="00110934" w:rsidP="00F75D01">
            <w:pPr>
              <w:pStyle w:val="NormalWeb"/>
              <w:rPr>
                <w:rFonts w:ascii="Verdana" w:hAnsi="Verdana"/>
                <w:b/>
                <w:sz w:val="18"/>
                <w:szCs w:val="18"/>
              </w:rPr>
            </w:pPr>
            <w:r w:rsidRPr="001D0DE6">
              <w:rPr>
                <w:rFonts w:ascii="Verdana" w:hAnsi="Verdana"/>
                <w:b/>
                <w:sz w:val="18"/>
                <w:szCs w:val="18"/>
                <w:lang w:val="en-US"/>
              </w:rPr>
              <w:t>Res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</w:tc>
      </w:tr>
      <w:tr w:rsidR="00110934" w:rsidRPr="002F5FC8" w:rsidTr="00110934">
        <w:trPr>
          <w:trHeight w:val="278"/>
        </w:trPr>
        <w:tc>
          <w:tcPr>
            <w:tcW w:w="8613" w:type="dxa"/>
            <w:shd w:val="clear" w:color="auto" w:fill="auto"/>
          </w:tcPr>
          <w:p w:rsidR="00110934" w:rsidRPr="00015D9C" w:rsidRDefault="00110934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015D9C">
              <w:rPr>
                <w:rFonts w:ascii="Verdana" w:hAnsi="Verdana"/>
                <w:sz w:val="18"/>
                <w:szCs w:val="18"/>
                <w:lang w:val="en-US"/>
              </w:rPr>
              <w:t xml:space="preserve">a) </w:t>
            </w:r>
            <w:r w:rsidRPr="00015D9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Identify the evaluation data from previous courses related to soft-tissue injur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ies including both ARS data and the assessment toolkit.</w:t>
            </w:r>
          </w:p>
        </w:tc>
        <w:tc>
          <w:tcPr>
            <w:tcW w:w="993" w:type="dxa"/>
          </w:tcPr>
          <w:p w:rsidR="00110934" w:rsidRPr="00015D9C" w:rsidRDefault="001263AA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 w:rsidRPr="001263AA">
              <w:rPr>
                <w:rFonts w:ascii="Verdana" w:hAnsi="Verdana"/>
                <w:sz w:val="18"/>
                <w:szCs w:val="18"/>
                <w:lang w:val="en-US"/>
              </w:rPr>
              <w:t>62%</w:t>
            </w:r>
          </w:p>
        </w:tc>
      </w:tr>
      <w:tr w:rsidR="00110934" w:rsidRPr="001263AA" w:rsidTr="00110934">
        <w:trPr>
          <w:trHeight w:val="336"/>
        </w:trPr>
        <w:tc>
          <w:tcPr>
            <w:tcW w:w="8613" w:type="dxa"/>
            <w:shd w:val="clear" w:color="auto" w:fill="auto"/>
          </w:tcPr>
          <w:p w:rsidR="00110934" w:rsidRPr="00015D9C" w:rsidRDefault="00110934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015D9C">
              <w:rPr>
                <w:rFonts w:ascii="Verdana" w:hAnsi="Verdana"/>
                <w:sz w:val="18"/>
                <w:szCs w:val="18"/>
                <w:lang w:val="en-US"/>
              </w:rPr>
              <w:t xml:space="preserve">b) </w:t>
            </w:r>
            <w:r w:rsidRPr="00015D9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Contact leading experts in high-energy trauma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both within and without the AO faculty pool </w:t>
            </w:r>
            <w:r w:rsidRPr="00015D9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for their opinion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93" w:type="dxa"/>
          </w:tcPr>
          <w:p w:rsidR="00110934" w:rsidRPr="00015D9C" w:rsidRDefault="001263AA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 w:rsidRPr="001263AA">
              <w:rPr>
                <w:rFonts w:ascii="Verdana" w:hAnsi="Verdana"/>
                <w:sz w:val="18"/>
                <w:szCs w:val="18"/>
                <w:lang w:val="en-US"/>
              </w:rPr>
              <w:t>6%</w:t>
            </w:r>
          </w:p>
        </w:tc>
      </w:tr>
      <w:tr w:rsidR="00110934" w:rsidRPr="001263AA" w:rsidTr="00110934">
        <w:trPr>
          <w:trHeight w:val="331"/>
        </w:trPr>
        <w:tc>
          <w:tcPr>
            <w:tcW w:w="8613" w:type="dxa"/>
            <w:shd w:val="clear" w:color="auto" w:fill="auto"/>
          </w:tcPr>
          <w:p w:rsidR="00110934" w:rsidRPr="00C3586E" w:rsidRDefault="00110934" w:rsidP="00F75D01">
            <w:pPr>
              <w:pStyle w:val="NormalWeb"/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 w:rsidRPr="00C3586E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c) </w:t>
            </w:r>
            <w:r w:rsidRPr="00C3586E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Identify data sources related to the incidence and prevalence of soft-tissue problems in the patient population that may be affected.</w:t>
            </w:r>
          </w:p>
        </w:tc>
        <w:tc>
          <w:tcPr>
            <w:tcW w:w="993" w:type="dxa"/>
          </w:tcPr>
          <w:p w:rsidR="00110934" w:rsidRPr="00C3586E" w:rsidRDefault="001263AA" w:rsidP="00F75D01">
            <w:pPr>
              <w:pStyle w:val="NormalWeb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263AA">
              <w:rPr>
                <w:rFonts w:ascii="Verdana" w:hAnsi="Verdana"/>
                <w:b/>
                <w:sz w:val="18"/>
                <w:szCs w:val="18"/>
                <w:lang w:val="en-US"/>
              </w:rPr>
              <w:t>16%</w:t>
            </w:r>
          </w:p>
        </w:tc>
      </w:tr>
      <w:tr w:rsidR="00110934" w:rsidRPr="001263AA" w:rsidTr="00110934">
        <w:trPr>
          <w:trHeight w:val="240"/>
        </w:trPr>
        <w:tc>
          <w:tcPr>
            <w:tcW w:w="8613" w:type="dxa"/>
            <w:shd w:val="clear" w:color="auto" w:fill="auto"/>
          </w:tcPr>
          <w:p w:rsidR="00110934" w:rsidRPr="00015D9C" w:rsidRDefault="00110934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015D9C">
              <w:rPr>
                <w:rFonts w:ascii="Verdana" w:hAnsi="Verdana"/>
                <w:sz w:val="18"/>
                <w:szCs w:val="18"/>
                <w:lang w:val="en-US"/>
              </w:rPr>
              <w:t xml:space="preserve">d) </w:t>
            </w:r>
            <w:r w:rsidRPr="00015D9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Determine the budget at your disposal for planning purposes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using the resources of the AOTrauma educational team.</w:t>
            </w:r>
          </w:p>
        </w:tc>
        <w:tc>
          <w:tcPr>
            <w:tcW w:w="993" w:type="dxa"/>
          </w:tcPr>
          <w:p w:rsidR="00110934" w:rsidRPr="00015D9C" w:rsidRDefault="001263AA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16%</w:t>
            </w:r>
          </w:p>
        </w:tc>
      </w:tr>
      <w:tr w:rsidR="00110934" w:rsidRPr="009C5E31" w:rsidTr="00110934">
        <w:trPr>
          <w:trHeight w:val="240"/>
        </w:trPr>
        <w:tc>
          <w:tcPr>
            <w:tcW w:w="8613" w:type="dxa"/>
            <w:shd w:val="clear" w:color="auto" w:fill="auto"/>
          </w:tcPr>
          <w:p w:rsidR="00110934" w:rsidRPr="009C5E31" w:rsidRDefault="00110934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 w:rsidRPr="009C5E31">
              <w:rPr>
                <w:rFonts w:ascii="Verdana" w:hAnsi="Verdana"/>
                <w:sz w:val="18"/>
                <w:szCs w:val="18"/>
                <w:lang w:val="en-US"/>
              </w:rPr>
              <w:t>Correct: C</w:t>
            </w:r>
          </w:p>
        </w:tc>
        <w:tc>
          <w:tcPr>
            <w:tcW w:w="993" w:type="dxa"/>
          </w:tcPr>
          <w:p w:rsidR="00110934" w:rsidRPr="009C5E31" w:rsidRDefault="00110934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C41087" w:rsidRDefault="00C41087" w:rsidP="00C41087">
      <w:pPr>
        <w:rPr>
          <w:lang w:val="en-US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7188"/>
      </w:tblGrid>
      <w:tr w:rsidR="00C41087" w:rsidRPr="007D6714" w:rsidTr="00F75D01">
        <w:trPr>
          <w:trHeight w:val="1300"/>
        </w:trPr>
        <w:tc>
          <w:tcPr>
            <w:tcW w:w="2433" w:type="dxa"/>
            <w:shd w:val="clear" w:color="auto" w:fill="auto"/>
          </w:tcPr>
          <w:p w:rsidR="00C41087" w:rsidRPr="0098502C" w:rsidRDefault="00C41087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Rationale  </w:t>
            </w:r>
          </w:p>
        </w:tc>
        <w:tc>
          <w:tcPr>
            <w:tcW w:w="7188" w:type="dxa"/>
            <w:shd w:val="clear" w:color="auto" w:fill="auto"/>
          </w:tcPr>
          <w:p w:rsidR="00C41087" w:rsidRPr="00015D9C" w:rsidRDefault="00C41087" w:rsidP="00F75D01">
            <w:pPr>
              <w:pStyle w:val="NormalWeb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15D9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To use the process of backward planning correctly,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the first step is to </w:t>
            </w:r>
            <w:r w:rsidRPr="00015D9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ident</w:t>
            </w:r>
            <w:r w:rsidRPr="00015D9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</w:t>
            </w:r>
            <w:r w:rsidRPr="00015D9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fy patients’ problems. Once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these are</w:t>
            </w:r>
            <w:r w:rsidRPr="00015D9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known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,</w:t>
            </w:r>
            <w:r w:rsidRPr="00015D9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some of the other answers become more appropriate. However, if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problem identification</w:t>
            </w:r>
            <w:r w:rsidRPr="00015D9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is not done first, the other steps force a definition on the problem.</w:t>
            </w:r>
          </w:p>
        </w:tc>
      </w:tr>
    </w:tbl>
    <w:p w:rsidR="00C41087" w:rsidRDefault="00C41087" w:rsidP="00C41087">
      <w:pPr>
        <w:rPr>
          <w:rFonts w:ascii="Verdana" w:hAnsi="Verdana"/>
          <w:sz w:val="24"/>
          <w:szCs w:val="24"/>
          <w:u w:val="single"/>
          <w:lang w:val="en-US"/>
        </w:rPr>
      </w:pPr>
    </w:p>
    <w:p w:rsidR="00C41087" w:rsidRDefault="00C41087" w:rsidP="00C41087">
      <w:pPr>
        <w:rPr>
          <w:rFonts w:ascii="Verdana" w:hAnsi="Verdana"/>
          <w:sz w:val="24"/>
          <w:szCs w:val="24"/>
          <w:u w:val="single"/>
          <w:lang w:val="en-US"/>
        </w:rPr>
      </w:pPr>
      <w:r>
        <w:rPr>
          <w:rFonts w:ascii="Verdana" w:hAnsi="Verdana"/>
          <w:sz w:val="24"/>
          <w:szCs w:val="24"/>
          <w:u w:val="single"/>
          <w:lang w:val="en-US"/>
        </w:rPr>
        <w:br w:type="page"/>
      </w:r>
    </w:p>
    <w:p w:rsidR="00C41087" w:rsidRDefault="00C41087" w:rsidP="00C41087">
      <w:pPr>
        <w:rPr>
          <w:rFonts w:ascii="Verdana" w:hAnsi="Verdana"/>
          <w:sz w:val="24"/>
          <w:szCs w:val="24"/>
          <w:u w:val="single"/>
          <w:lang w:val="en-US"/>
        </w:rPr>
      </w:pPr>
      <w:r>
        <w:rPr>
          <w:rFonts w:ascii="Verdana" w:hAnsi="Verdana"/>
          <w:sz w:val="24"/>
          <w:szCs w:val="24"/>
          <w:u w:val="single"/>
          <w:lang w:val="en-US"/>
        </w:rPr>
        <w:lastRenderedPageBreak/>
        <w:t>Question 2</w:t>
      </w:r>
    </w:p>
    <w:tbl>
      <w:tblPr>
        <w:tblW w:w="96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99"/>
        <w:gridCol w:w="3317"/>
        <w:gridCol w:w="1884"/>
        <w:gridCol w:w="2452"/>
      </w:tblGrid>
      <w:tr w:rsidR="004D4706" w:rsidRPr="0098502C" w:rsidTr="00F75D01">
        <w:trPr>
          <w:trHeight w:val="304"/>
        </w:trPr>
        <w:tc>
          <w:tcPr>
            <w:tcW w:w="1999" w:type="dxa"/>
            <w:shd w:val="pct10" w:color="auto" w:fill="auto"/>
          </w:tcPr>
          <w:p w:rsidR="004D4706" w:rsidRPr="0098502C" w:rsidRDefault="004D4706" w:rsidP="00F75D01">
            <w:pPr>
              <w:ind w:right="46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8502C">
              <w:rPr>
                <w:rFonts w:ascii="Verdana" w:hAnsi="Verdana"/>
                <w:b/>
                <w:sz w:val="18"/>
                <w:szCs w:val="18"/>
              </w:rPr>
              <w:t>Question</w:t>
            </w:r>
            <w:proofErr w:type="spellEnd"/>
            <w:r w:rsidRPr="0098502C">
              <w:rPr>
                <w:rFonts w:ascii="Verdana" w:hAnsi="Verdana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3317" w:type="dxa"/>
          </w:tcPr>
          <w:p w:rsidR="004D4706" w:rsidRPr="00A67E4C" w:rsidRDefault="0024697C" w:rsidP="00F75D01">
            <w:pPr>
              <w:ind w:righ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24697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AOT_CEP_C01_q05_v01_PRE*</w:t>
            </w:r>
          </w:p>
        </w:tc>
        <w:tc>
          <w:tcPr>
            <w:tcW w:w="1884" w:type="dxa"/>
            <w:shd w:val="pct10" w:color="auto" w:fill="auto"/>
          </w:tcPr>
          <w:p w:rsidR="004D4706" w:rsidRPr="0098502C" w:rsidRDefault="004D4706" w:rsidP="00F75D01">
            <w:pPr>
              <w:ind w:right="46"/>
              <w:rPr>
                <w:rFonts w:ascii="Verdana" w:hAnsi="Verdana" w:cs="Arial"/>
                <w:sz w:val="18"/>
                <w:szCs w:val="18"/>
              </w:rPr>
            </w:pPr>
            <w:r w:rsidRPr="0098502C">
              <w:rPr>
                <w:rFonts w:ascii="Verdana" w:hAnsi="Verdana" w:cs="Arial"/>
                <w:b/>
                <w:sz w:val="18"/>
                <w:szCs w:val="18"/>
              </w:rPr>
              <w:t>Status (Date)</w:t>
            </w:r>
          </w:p>
        </w:tc>
        <w:tc>
          <w:tcPr>
            <w:tcW w:w="2452" w:type="dxa"/>
          </w:tcPr>
          <w:p w:rsidR="004D4706" w:rsidRPr="0098502C" w:rsidRDefault="004D4706" w:rsidP="00F75D01">
            <w:pPr>
              <w:ind w:right="4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November, 2015</w:t>
            </w:r>
          </w:p>
        </w:tc>
      </w:tr>
      <w:tr w:rsidR="004D4706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4D4706" w:rsidRPr="0098502C" w:rsidRDefault="004D4706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Competency 1</w:t>
            </w:r>
          </w:p>
        </w:tc>
        <w:tc>
          <w:tcPr>
            <w:tcW w:w="7653" w:type="dxa"/>
            <w:gridSpan w:val="3"/>
          </w:tcPr>
          <w:p w:rsidR="004D4706" w:rsidRPr="00A67E4C" w:rsidRDefault="004D4706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Backward Planning</w:t>
            </w:r>
          </w:p>
        </w:tc>
      </w:tr>
      <w:tr w:rsidR="004D4706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4D4706" w:rsidRPr="0098502C" w:rsidRDefault="004D4706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Ave. Score</w:t>
            </w:r>
          </w:p>
        </w:tc>
        <w:tc>
          <w:tcPr>
            <w:tcW w:w="7653" w:type="dxa"/>
            <w:gridSpan w:val="3"/>
          </w:tcPr>
          <w:p w:rsidR="004D4706" w:rsidRPr="0098502C" w:rsidRDefault="004D4706" w:rsidP="00F75D01">
            <w:pPr>
              <w:ind w:right="46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4D4706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4D4706" w:rsidRPr="0098502C" w:rsidRDefault="004D4706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Faculty co</w:t>
            </w: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m</w:t>
            </w: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ments </w:t>
            </w:r>
          </w:p>
        </w:tc>
        <w:tc>
          <w:tcPr>
            <w:tcW w:w="7653" w:type="dxa"/>
            <w:gridSpan w:val="3"/>
          </w:tcPr>
          <w:p w:rsidR="004D4706" w:rsidRPr="0098502C" w:rsidRDefault="004D4706" w:rsidP="00F75D01">
            <w:pPr>
              <w:ind w:right="46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:rsidR="004D4706" w:rsidRPr="00FE08EA" w:rsidRDefault="004D4706" w:rsidP="00C41087">
      <w:pPr>
        <w:rPr>
          <w:rFonts w:ascii="Verdana" w:hAnsi="Verdana"/>
          <w:sz w:val="24"/>
          <w:szCs w:val="24"/>
          <w:u w:val="single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908"/>
        <w:gridCol w:w="7740"/>
      </w:tblGrid>
      <w:tr w:rsidR="00C41087" w:rsidRPr="007D6714" w:rsidTr="00512294">
        <w:trPr>
          <w:trHeight w:val="689"/>
        </w:trPr>
        <w:tc>
          <w:tcPr>
            <w:tcW w:w="1908" w:type="dxa"/>
            <w:tcBorders>
              <w:right w:val="nil"/>
            </w:tcBorders>
          </w:tcPr>
          <w:p w:rsidR="00C41087" w:rsidRPr="004827D3" w:rsidRDefault="00C41087" w:rsidP="00F75D01">
            <w:pPr>
              <w:rPr>
                <w:lang w:val="en-US"/>
              </w:rPr>
            </w:pPr>
            <w:r w:rsidRPr="0098502C">
              <w:rPr>
                <w:rFonts w:ascii="Verdana" w:hAnsi="Verdana"/>
                <w:noProof/>
                <w:sz w:val="18"/>
                <w:szCs w:val="18"/>
                <w:lang w:val="en-US"/>
              </w:rPr>
              <w:t>Qu</w:t>
            </w:r>
            <w:r w:rsidRPr="0098502C">
              <w:rPr>
                <w:rFonts w:ascii="Verdana" w:hAnsi="Verdana"/>
                <w:noProof/>
                <w:sz w:val="18"/>
                <w:szCs w:val="18"/>
              </w:rPr>
              <w:t>estion:</w:t>
            </w:r>
          </w:p>
        </w:tc>
        <w:tc>
          <w:tcPr>
            <w:tcW w:w="7740" w:type="dxa"/>
            <w:tcBorders>
              <w:left w:val="nil"/>
            </w:tcBorders>
          </w:tcPr>
          <w:p w:rsidR="00C41087" w:rsidRDefault="00C41087" w:rsidP="00F75D01">
            <w:pPr>
              <w:rPr>
                <w:lang w:val="en-GB"/>
              </w:rPr>
            </w:pPr>
            <w:r w:rsidRPr="002C3BCE">
              <w:rPr>
                <w:rFonts w:ascii="Verdana" w:hAnsi="Verdana"/>
                <w:sz w:val="18"/>
                <w:szCs w:val="18"/>
                <w:lang w:val="en-GB"/>
              </w:rPr>
              <w:t>You ar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</w:t>
            </w:r>
            <w:r w:rsidRPr="002C3BCE">
              <w:rPr>
                <w:rFonts w:ascii="Verdana" w:hAnsi="Verdana"/>
                <w:sz w:val="18"/>
                <w:szCs w:val="18"/>
                <w:lang w:val="en-GB"/>
              </w:rPr>
              <w:t xml:space="preserve"> chairing a task force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planning</w:t>
            </w:r>
            <w:r w:rsidRPr="002C3BCE">
              <w:rPr>
                <w:rFonts w:ascii="Verdana" w:hAnsi="Verdana"/>
                <w:sz w:val="18"/>
                <w:szCs w:val="18"/>
                <w:lang w:val="en-GB"/>
              </w:rPr>
              <w:t xml:space="preserve"> a Master’s level course in a developing country. Having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2C3BCE">
              <w:rPr>
                <w:rFonts w:ascii="Verdana" w:hAnsi="Verdana"/>
                <w:sz w:val="18"/>
                <w:szCs w:val="18"/>
                <w:lang w:val="en-GB"/>
              </w:rPr>
              <w:t>successfully identified the patient problems and performance r</w:t>
            </w:r>
            <w:r w:rsidRPr="002C3BCE">
              <w:rPr>
                <w:rFonts w:ascii="Verdana" w:hAnsi="Verdana"/>
                <w:sz w:val="18"/>
                <w:szCs w:val="18"/>
                <w:lang w:val="en-GB"/>
              </w:rPr>
              <w:t>e</w:t>
            </w:r>
            <w:r w:rsidRPr="002C3BCE">
              <w:rPr>
                <w:rFonts w:ascii="Verdana" w:hAnsi="Verdana"/>
                <w:sz w:val="18"/>
                <w:szCs w:val="18"/>
                <w:lang w:val="en-GB"/>
              </w:rPr>
              <w:t xml:space="preserve">quirements of the surgeons you are engaged in a discussion about developing competencies. One task force member who is very influential in the host country strongly advocates the inclusion of a competency relating to a new implant that is not widely available in the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host </w:t>
            </w:r>
            <w:r w:rsidRPr="002C3BCE">
              <w:rPr>
                <w:rFonts w:ascii="Verdana" w:hAnsi="Verdana"/>
                <w:sz w:val="18"/>
                <w:szCs w:val="18"/>
                <w:lang w:val="en-GB"/>
              </w:rPr>
              <w:t>country. His justification is that the local surgeons are very keen to learn about this new technolo</w:t>
            </w:r>
            <w:r w:rsidRPr="00AE6511">
              <w:rPr>
                <w:lang w:val="en-GB"/>
              </w:rPr>
              <w:t>gy.</w:t>
            </w:r>
          </w:p>
          <w:p w:rsidR="00C41087" w:rsidRPr="004827D3" w:rsidRDefault="00C41087" w:rsidP="00512294">
            <w:pPr>
              <w:spacing w:after="0"/>
              <w:rPr>
                <w:lang w:val="en-US"/>
              </w:rPr>
            </w:pPr>
            <w:r w:rsidRPr="002C3BCE">
              <w:rPr>
                <w:rFonts w:ascii="Verdana" w:hAnsi="Verdana"/>
                <w:sz w:val="18"/>
                <w:szCs w:val="18"/>
                <w:lang w:val="en-GB"/>
              </w:rPr>
              <w:t xml:space="preserve">How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should you as the chair of the task force</w:t>
            </w:r>
            <w:r w:rsidRPr="002C3BCE">
              <w:rPr>
                <w:rFonts w:ascii="Verdana" w:hAnsi="Verdana"/>
                <w:sz w:val="18"/>
                <w:szCs w:val="18"/>
                <w:lang w:val="en-GB"/>
              </w:rPr>
              <w:t xml:space="preserve"> handle this situation?</w:t>
            </w:r>
          </w:p>
        </w:tc>
      </w:tr>
    </w:tbl>
    <w:p w:rsidR="00C41087" w:rsidRPr="00D14112" w:rsidRDefault="00C41087" w:rsidP="00C41087">
      <w:pPr>
        <w:ind w:right="46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613"/>
        <w:gridCol w:w="993"/>
      </w:tblGrid>
      <w:tr w:rsidR="00F75D01" w:rsidRPr="00015D9C" w:rsidTr="00F75D01">
        <w:trPr>
          <w:trHeight w:val="278"/>
        </w:trPr>
        <w:tc>
          <w:tcPr>
            <w:tcW w:w="8613" w:type="dxa"/>
            <w:shd w:val="clear" w:color="auto" w:fill="auto"/>
          </w:tcPr>
          <w:p w:rsidR="00F75D01" w:rsidRPr="00015D9C" w:rsidRDefault="00F75D01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</w:rPr>
              <w:t>Response options-</w:t>
            </w:r>
          </w:p>
        </w:tc>
        <w:tc>
          <w:tcPr>
            <w:tcW w:w="993" w:type="dxa"/>
          </w:tcPr>
          <w:p w:rsidR="00F75D01" w:rsidRPr="0098502C" w:rsidRDefault="00F75D01" w:rsidP="00F75D01">
            <w:pPr>
              <w:pStyle w:val="NormalWeb"/>
              <w:rPr>
                <w:rFonts w:ascii="Verdana" w:hAnsi="Verdana"/>
                <w:b/>
                <w:sz w:val="18"/>
                <w:szCs w:val="18"/>
              </w:rPr>
            </w:pPr>
            <w:r w:rsidRPr="001D0DE6">
              <w:rPr>
                <w:rFonts w:ascii="Verdana" w:hAnsi="Verdana"/>
                <w:b/>
                <w:sz w:val="18"/>
                <w:szCs w:val="18"/>
                <w:lang w:val="en-US"/>
              </w:rPr>
              <w:t>Res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</w:tc>
      </w:tr>
      <w:tr w:rsidR="00F75D01" w:rsidRPr="001263AA" w:rsidTr="00F75D01">
        <w:trPr>
          <w:trHeight w:val="278"/>
        </w:trPr>
        <w:tc>
          <w:tcPr>
            <w:tcW w:w="8613" w:type="dxa"/>
            <w:shd w:val="clear" w:color="auto" w:fill="auto"/>
          </w:tcPr>
          <w:p w:rsidR="00F75D01" w:rsidRPr="00015D9C" w:rsidRDefault="00F75D01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015D9C">
              <w:rPr>
                <w:rFonts w:ascii="Verdana" w:hAnsi="Verdana"/>
                <w:sz w:val="18"/>
                <w:szCs w:val="18"/>
                <w:lang w:val="en-US"/>
              </w:rPr>
              <w:t xml:space="preserve">a) </w:t>
            </w: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 xml:space="preserve">Agree to include a competency </w:t>
            </w:r>
            <w:r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i</w:t>
            </w: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n the course because to do so would respond directly to participant needs</w:t>
            </w:r>
            <w:r w:rsidRPr="00585FEC"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993" w:type="dxa"/>
          </w:tcPr>
          <w:p w:rsidR="00F75D01" w:rsidRPr="00015D9C" w:rsidRDefault="001263AA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3%</w:t>
            </w:r>
          </w:p>
        </w:tc>
      </w:tr>
      <w:tr w:rsidR="00F75D01" w:rsidRPr="001263AA" w:rsidTr="00F75D01">
        <w:trPr>
          <w:trHeight w:val="336"/>
        </w:trPr>
        <w:tc>
          <w:tcPr>
            <w:tcW w:w="8613" w:type="dxa"/>
            <w:shd w:val="clear" w:color="auto" w:fill="auto"/>
          </w:tcPr>
          <w:p w:rsidR="00F75D01" w:rsidRPr="002C3BCE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GB" w:eastAsia="en-US"/>
              </w:rPr>
            </w:pP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b) Agree to include a competency in the course to pl</w:t>
            </w:r>
            <w:r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a</w:t>
            </w: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 xml:space="preserve">cate </w:t>
            </w:r>
            <w:r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the</w:t>
            </w: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 xml:space="preserve"> task force member.</w:t>
            </w:r>
          </w:p>
        </w:tc>
        <w:tc>
          <w:tcPr>
            <w:tcW w:w="993" w:type="dxa"/>
          </w:tcPr>
          <w:p w:rsidR="00F75D01" w:rsidRPr="002C3BCE" w:rsidRDefault="001263AA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1%</w:t>
            </w:r>
          </w:p>
        </w:tc>
      </w:tr>
      <w:tr w:rsidR="00F75D01" w:rsidRPr="001263AA" w:rsidTr="00F75D01">
        <w:trPr>
          <w:trHeight w:val="331"/>
        </w:trPr>
        <w:tc>
          <w:tcPr>
            <w:tcW w:w="8613" w:type="dxa"/>
            <w:shd w:val="clear" w:color="auto" w:fill="auto"/>
          </w:tcPr>
          <w:p w:rsidR="00F75D01" w:rsidRPr="00C3586E" w:rsidRDefault="00F75D01" w:rsidP="00F75D01">
            <w:pPr>
              <w:pStyle w:val="NormalWeb"/>
              <w:rPr>
                <w:rFonts w:ascii="Verdana" w:eastAsia="Arial" w:hAnsi="Verdana"/>
                <w:b/>
                <w:sz w:val="18"/>
                <w:szCs w:val="18"/>
                <w:lang w:val="en-GB" w:eastAsia="en-US"/>
              </w:rPr>
            </w:pPr>
            <w:r w:rsidRPr="00C3586E">
              <w:rPr>
                <w:rFonts w:ascii="Verdana" w:eastAsia="Arial" w:hAnsi="Verdana"/>
                <w:b/>
                <w:sz w:val="18"/>
                <w:szCs w:val="18"/>
                <w:lang w:val="en-GB" w:eastAsia="en-US"/>
              </w:rPr>
              <w:t>c) Initiate a conversation with the task force member as to whether the new tec</w:t>
            </w:r>
            <w:r w:rsidRPr="00C3586E">
              <w:rPr>
                <w:rFonts w:ascii="Verdana" w:eastAsia="Arial" w:hAnsi="Verdana"/>
                <w:b/>
                <w:sz w:val="18"/>
                <w:szCs w:val="18"/>
                <w:lang w:val="en-GB" w:eastAsia="en-US"/>
              </w:rPr>
              <w:t>h</w:t>
            </w:r>
            <w:r w:rsidRPr="00C3586E">
              <w:rPr>
                <w:rFonts w:ascii="Verdana" w:eastAsia="Arial" w:hAnsi="Verdana"/>
                <w:b/>
                <w:sz w:val="18"/>
                <w:szCs w:val="18"/>
                <w:lang w:val="en-GB" w:eastAsia="en-US"/>
              </w:rPr>
              <w:t>nology relates to surgeon performance and patient problems.</w:t>
            </w:r>
          </w:p>
        </w:tc>
        <w:tc>
          <w:tcPr>
            <w:tcW w:w="993" w:type="dxa"/>
          </w:tcPr>
          <w:p w:rsidR="00F75D01" w:rsidRPr="00C3586E" w:rsidRDefault="001263AA" w:rsidP="00F75D01">
            <w:pPr>
              <w:pStyle w:val="NormalWeb"/>
              <w:rPr>
                <w:rFonts w:ascii="Verdana" w:eastAsia="Arial" w:hAnsi="Verdana"/>
                <w:b/>
                <w:sz w:val="18"/>
                <w:szCs w:val="18"/>
                <w:lang w:val="en-GB" w:eastAsia="en-US"/>
              </w:rPr>
            </w:pPr>
            <w:r>
              <w:rPr>
                <w:rFonts w:ascii="Verdana" w:eastAsia="Arial" w:hAnsi="Verdana"/>
                <w:b/>
                <w:sz w:val="18"/>
                <w:szCs w:val="18"/>
                <w:lang w:val="en-GB" w:eastAsia="en-US"/>
              </w:rPr>
              <w:t>92%</w:t>
            </w:r>
          </w:p>
        </w:tc>
      </w:tr>
      <w:tr w:rsidR="00F75D01" w:rsidRPr="001263AA" w:rsidTr="00F75D01">
        <w:trPr>
          <w:trHeight w:val="240"/>
        </w:trPr>
        <w:tc>
          <w:tcPr>
            <w:tcW w:w="8613" w:type="dxa"/>
            <w:shd w:val="clear" w:color="auto" w:fill="auto"/>
          </w:tcPr>
          <w:p w:rsidR="00F75D01" w:rsidRPr="002C3BCE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GB" w:eastAsia="en-US"/>
              </w:rPr>
            </w:pP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 xml:space="preserve">d) Refuse to </w:t>
            </w:r>
            <w:r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include</w:t>
            </w: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 xml:space="preserve"> the competency on the grounds that to do so would violate the princ</w:t>
            </w: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i</w:t>
            </w: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ples of backward planning.</w:t>
            </w:r>
          </w:p>
        </w:tc>
        <w:tc>
          <w:tcPr>
            <w:tcW w:w="993" w:type="dxa"/>
          </w:tcPr>
          <w:p w:rsidR="00F75D01" w:rsidRPr="002C3BCE" w:rsidRDefault="001263AA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3%</w:t>
            </w:r>
          </w:p>
        </w:tc>
      </w:tr>
      <w:tr w:rsidR="00F75D01" w:rsidRPr="009C5E31" w:rsidTr="00F75D01">
        <w:trPr>
          <w:trHeight w:val="240"/>
        </w:trPr>
        <w:tc>
          <w:tcPr>
            <w:tcW w:w="8613" w:type="dxa"/>
            <w:shd w:val="clear" w:color="auto" w:fill="auto"/>
          </w:tcPr>
          <w:p w:rsidR="00F75D01" w:rsidRPr="002C3BCE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GB" w:eastAsia="en-US"/>
              </w:rPr>
            </w:pP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Correct: C</w:t>
            </w:r>
          </w:p>
        </w:tc>
        <w:tc>
          <w:tcPr>
            <w:tcW w:w="993" w:type="dxa"/>
          </w:tcPr>
          <w:p w:rsidR="00F75D01" w:rsidRPr="002C3BCE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GB" w:eastAsia="en-US"/>
              </w:rPr>
            </w:pPr>
          </w:p>
        </w:tc>
      </w:tr>
    </w:tbl>
    <w:p w:rsidR="00C41087" w:rsidRPr="00D14112" w:rsidRDefault="00C41087" w:rsidP="00C41087">
      <w:pPr>
        <w:ind w:right="46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7188"/>
      </w:tblGrid>
      <w:tr w:rsidR="00C41087" w:rsidRPr="007D6714" w:rsidTr="00F75D01">
        <w:trPr>
          <w:trHeight w:val="1300"/>
        </w:trPr>
        <w:tc>
          <w:tcPr>
            <w:tcW w:w="2433" w:type="dxa"/>
            <w:shd w:val="clear" w:color="auto" w:fill="auto"/>
          </w:tcPr>
          <w:p w:rsidR="00C41087" w:rsidRPr="0098502C" w:rsidRDefault="00C41087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Rationale  </w:t>
            </w:r>
          </w:p>
        </w:tc>
        <w:tc>
          <w:tcPr>
            <w:tcW w:w="7188" w:type="dxa"/>
            <w:shd w:val="clear" w:color="auto" w:fill="auto"/>
          </w:tcPr>
          <w:p w:rsidR="00C41087" w:rsidRDefault="00C41087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GB" w:eastAsia="en-US"/>
              </w:rPr>
            </w:pP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The sequence of backward planning starts with identification of patient problems</w:t>
            </w:r>
            <w:r>
              <w:rPr>
                <w:rFonts w:ascii="Verdana" w:eastAsia="Arial" w:hAnsi="Verdana"/>
                <w:sz w:val="18"/>
                <w:szCs w:val="18"/>
                <w:lang w:val="en-GB" w:eastAsia="en-US"/>
              </w:rPr>
              <w:t xml:space="preserve"> followed by</w:t>
            </w: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 xml:space="preserve"> identification of the performance requirements of the surgeons</w:t>
            </w:r>
            <w:r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; these steps result in</w:t>
            </w: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 xml:space="preserve"> development of competencies. </w:t>
            </w:r>
          </w:p>
          <w:p w:rsidR="00C41087" w:rsidRPr="00D14112" w:rsidRDefault="00C41087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Option</w:t>
            </w: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D</w:t>
            </w: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 xml:space="preserve"> has some validity. However, although it is unlikely that introducing this competency will result in improved patient care, the task force member should be given the opportunity to explore </w:t>
            </w:r>
            <w:r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the possibility</w:t>
            </w: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 xml:space="preserve">. If </w:t>
            </w:r>
            <w:r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the new tec</w:t>
            </w:r>
            <w:r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h</w:t>
            </w:r>
            <w:r>
              <w:rPr>
                <w:rFonts w:ascii="Verdana" w:eastAsia="Arial" w:hAnsi="Verdana"/>
                <w:sz w:val="18"/>
                <w:szCs w:val="18"/>
                <w:lang w:val="en-GB" w:eastAsia="en-US"/>
              </w:rPr>
              <w:t xml:space="preserve">nology does not result in improved patient care, </w:t>
            </w: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then the competency should not be included.</w:t>
            </w:r>
          </w:p>
        </w:tc>
      </w:tr>
    </w:tbl>
    <w:p w:rsidR="00C41087" w:rsidRDefault="00C41087" w:rsidP="00C41087">
      <w:pPr>
        <w:rPr>
          <w:rFonts w:ascii="Verdana" w:hAnsi="Verdana"/>
          <w:sz w:val="24"/>
          <w:szCs w:val="24"/>
          <w:u w:val="single"/>
          <w:lang w:val="en-US"/>
        </w:rPr>
      </w:pPr>
    </w:p>
    <w:p w:rsidR="002F39B4" w:rsidRDefault="00795316" w:rsidP="002F39B4">
      <w:pPr>
        <w:rPr>
          <w:rFonts w:ascii="Verdana" w:hAnsi="Verdana"/>
          <w:sz w:val="24"/>
          <w:szCs w:val="24"/>
          <w:u w:val="single"/>
          <w:lang w:val="en-US"/>
        </w:rPr>
      </w:pPr>
      <w:r>
        <w:rPr>
          <w:rFonts w:ascii="Verdana" w:hAnsi="Verdana"/>
          <w:sz w:val="24"/>
          <w:szCs w:val="24"/>
          <w:u w:val="single"/>
          <w:lang w:val="en-US"/>
        </w:rPr>
        <w:lastRenderedPageBreak/>
        <w:t>Question 3</w:t>
      </w:r>
    </w:p>
    <w:tbl>
      <w:tblPr>
        <w:tblW w:w="96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99"/>
        <w:gridCol w:w="3317"/>
        <w:gridCol w:w="1884"/>
        <w:gridCol w:w="2452"/>
      </w:tblGrid>
      <w:tr w:rsidR="004D4706" w:rsidRPr="0098502C" w:rsidTr="00F75D01">
        <w:trPr>
          <w:trHeight w:val="304"/>
        </w:trPr>
        <w:tc>
          <w:tcPr>
            <w:tcW w:w="1999" w:type="dxa"/>
            <w:shd w:val="pct10" w:color="auto" w:fill="auto"/>
          </w:tcPr>
          <w:p w:rsidR="004D4706" w:rsidRPr="0098502C" w:rsidRDefault="004D4706" w:rsidP="00F75D01">
            <w:pPr>
              <w:ind w:right="46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8502C">
              <w:rPr>
                <w:rFonts w:ascii="Verdana" w:hAnsi="Verdana"/>
                <w:b/>
                <w:sz w:val="18"/>
                <w:szCs w:val="18"/>
              </w:rPr>
              <w:t>Question</w:t>
            </w:r>
            <w:proofErr w:type="spellEnd"/>
            <w:r w:rsidRPr="0098502C">
              <w:rPr>
                <w:rFonts w:ascii="Verdana" w:hAnsi="Verdana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3317" w:type="dxa"/>
          </w:tcPr>
          <w:p w:rsidR="004D4706" w:rsidRPr="00A67E4C" w:rsidRDefault="0024697C" w:rsidP="00F75D01">
            <w:pPr>
              <w:ind w:righ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24697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AOT_CEP_C01_q02_v01_POST*</w:t>
            </w:r>
          </w:p>
        </w:tc>
        <w:tc>
          <w:tcPr>
            <w:tcW w:w="1884" w:type="dxa"/>
            <w:shd w:val="pct10" w:color="auto" w:fill="auto"/>
          </w:tcPr>
          <w:p w:rsidR="004D4706" w:rsidRPr="0098502C" w:rsidRDefault="004D4706" w:rsidP="00F75D01">
            <w:pPr>
              <w:ind w:right="46"/>
              <w:rPr>
                <w:rFonts w:ascii="Verdana" w:hAnsi="Verdana" w:cs="Arial"/>
                <w:sz w:val="18"/>
                <w:szCs w:val="18"/>
              </w:rPr>
            </w:pPr>
            <w:r w:rsidRPr="0098502C">
              <w:rPr>
                <w:rFonts w:ascii="Verdana" w:hAnsi="Verdana" w:cs="Arial"/>
                <w:b/>
                <w:sz w:val="18"/>
                <w:szCs w:val="18"/>
              </w:rPr>
              <w:t>Status (Date)</w:t>
            </w:r>
          </w:p>
        </w:tc>
        <w:tc>
          <w:tcPr>
            <w:tcW w:w="2452" w:type="dxa"/>
          </w:tcPr>
          <w:p w:rsidR="004D4706" w:rsidRPr="0098502C" w:rsidRDefault="004D4706" w:rsidP="00F75D01">
            <w:pPr>
              <w:ind w:right="4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November, 2015</w:t>
            </w:r>
          </w:p>
        </w:tc>
      </w:tr>
      <w:tr w:rsidR="004D4706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4D4706" w:rsidRPr="0098502C" w:rsidRDefault="004D4706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Competency 1</w:t>
            </w:r>
          </w:p>
        </w:tc>
        <w:tc>
          <w:tcPr>
            <w:tcW w:w="7653" w:type="dxa"/>
            <w:gridSpan w:val="3"/>
          </w:tcPr>
          <w:p w:rsidR="004D4706" w:rsidRPr="00A67E4C" w:rsidRDefault="004D4706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Backward Planning</w:t>
            </w:r>
          </w:p>
        </w:tc>
      </w:tr>
      <w:tr w:rsidR="004D4706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4D4706" w:rsidRPr="0098502C" w:rsidRDefault="004D4706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Ave. Score</w:t>
            </w:r>
          </w:p>
        </w:tc>
        <w:tc>
          <w:tcPr>
            <w:tcW w:w="7653" w:type="dxa"/>
            <w:gridSpan w:val="3"/>
          </w:tcPr>
          <w:p w:rsidR="004D4706" w:rsidRPr="0098502C" w:rsidRDefault="004D4706" w:rsidP="00F75D01">
            <w:pPr>
              <w:ind w:right="46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4D4706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4D4706" w:rsidRPr="0098502C" w:rsidRDefault="004D4706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Faculty co</w:t>
            </w: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m</w:t>
            </w: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ments </w:t>
            </w:r>
          </w:p>
        </w:tc>
        <w:tc>
          <w:tcPr>
            <w:tcW w:w="7653" w:type="dxa"/>
            <w:gridSpan w:val="3"/>
          </w:tcPr>
          <w:p w:rsidR="004D4706" w:rsidRPr="0098502C" w:rsidRDefault="004D4706" w:rsidP="00F75D01">
            <w:pPr>
              <w:ind w:right="46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:rsidR="004D4706" w:rsidRPr="0038628E" w:rsidRDefault="004D4706" w:rsidP="002F39B4">
      <w:pPr>
        <w:rPr>
          <w:rFonts w:ascii="Verdana" w:hAnsi="Verdana"/>
          <w:sz w:val="24"/>
          <w:szCs w:val="24"/>
          <w:u w:val="single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908"/>
        <w:gridCol w:w="7740"/>
      </w:tblGrid>
      <w:tr w:rsidR="002F39B4" w:rsidRPr="007D6714" w:rsidTr="00512294">
        <w:trPr>
          <w:trHeight w:val="28"/>
        </w:trPr>
        <w:tc>
          <w:tcPr>
            <w:tcW w:w="1908" w:type="dxa"/>
            <w:tcBorders>
              <w:right w:val="nil"/>
            </w:tcBorders>
          </w:tcPr>
          <w:p w:rsidR="002F39B4" w:rsidRPr="0098502C" w:rsidRDefault="002F39B4" w:rsidP="00F75D01">
            <w:pPr>
              <w:ind w:righ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noProof/>
                <w:sz w:val="18"/>
                <w:szCs w:val="18"/>
                <w:lang w:val="en-US"/>
              </w:rPr>
              <w:t>Qu</w:t>
            </w:r>
            <w:r w:rsidRPr="0098502C">
              <w:rPr>
                <w:rFonts w:ascii="Verdana" w:hAnsi="Verdana"/>
                <w:noProof/>
                <w:sz w:val="18"/>
                <w:szCs w:val="18"/>
              </w:rPr>
              <w:t>estion:</w:t>
            </w:r>
          </w:p>
        </w:tc>
        <w:tc>
          <w:tcPr>
            <w:tcW w:w="7740" w:type="dxa"/>
            <w:tcBorders>
              <w:left w:val="nil"/>
            </w:tcBorders>
          </w:tcPr>
          <w:p w:rsidR="002F39B4" w:rsidRPr="00D14112" w:rsidRDefault="002F39B4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Wh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at are 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th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e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four steps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of AO Trauma’s backward planning process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in the order they will be addressed in the planning process?</w:t>
            </w:r>
          </w:p>
        </w:tc>
      </w:tr>
    </w:tbl>
    <w:p w:rsidR="002F39B4" w:rsidRPr="00D14112" w:rsidRDefault="002F39B4" w:rsidP="002F39B4">
      <w:pPr>
        <w:ind w:right="46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613"/>
        <w:gridCol w:w="993"/>
      </w:tblGrid>
      <w:tr w:rsidR="00F75D01" w:rsidRPr="00015D9C" w:rsidTr="00F75D01">
        <w:trPr>
          <w:trHeight w:val="278"/>
        </w:trPr>
        <w:tc>
          <w:tcPr>
            <w:tcW w:w="8613" w:type="dxa"/>
            <w:shd w:val="clear" w:color="auto" w:fill="auto"/>
          </w:tcPr>
          <w:p w:rsidR="00F75D01" w:rsidRPr="00015D9C" w:rsidRDefault="00F75D01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</w:rPr>
              <w:t>Response options-</w:t>
            </w:r>
          </w:p>
        </w:tc>
        <w:tc>
          <w:tcPr>
            <w:tcW w:w="993" w:type="dxa"/>
          </w:tcPr>
          <w:p w:rsidR="00F75D01" w:rsidRPr="0098502C" w:rsidRDefault="00F75D01" w:rsidP="00F75D01">
            <w:pPr>
              <w:pStyle w:val="NormalWeb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Res.</w:t>
            </w:r>
          </w:p>
        </w:tc>
      </w:tr>
      <w:tr w:rsidR="00F75D01" w:rsidRPr="001263AA" w:rsidTr="00F75D01">
        <w:trPr>
          <w:trHeight w:val="278"/>
        </w:trPr>
        <w:tc>
          <w:tcPr>
            <w:tcW w:w="8613" w:type="dxa"/>
            <w:shd w:val="clear" w:color="auto" w:fill="auto"/>
          </w:tcPr>
          <w:p w:rsidR="00F75D01" w:rsidRPr="00015D9C" w:rsidRDefault="00F75D01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015D9C">
              <w:rPr>
                <w:rFonts w:ascii="Verdana" w:hAnsi="Verdana"/>
                <w:sz w:val="18"/>
                <w:szCs w:val="18"/>
                <w:lang w:val="en-US"/>
              </w:rPr>
              <w:t xml:space="preserve">a) 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Competencies, objectives, performance, and problems</w:t>
            </w:r>
          </w:p>
        </w:tc>
        <w:tc>
          <w:tcPr>
            <w:tcW w:w="993" w:type="dxa"/>
          </w:tcPr>
          <w:p w:rsidR="00F75D01" w:rsidRPr="00015D9C" w:rsidRDefault="001263AA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8%</w:t>
            </w:r>
          </w:p>
        </w:tc>
      </w:tr>
      <w:tr w:rsidR="00F75D01" w:rsidRPr="001263AA" w:rsidTr="00F75D01">
        <w:trPr>
          <w:trHeight w:val="336"/>
        </w:trPr>
        <w:tc>
          <w:tcPr>
            <w:tcW w:w="8613" w:type="dxa"/>
            <w:shd w:val="clear" w:color="auto" w:fill="auto"/>
          </w:tcPr>
          <w:p w:rsidR="00F75D01" w:rsidRPr="00015D9C" w:rsidRDefault="00F75D01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015D9C">
              <w:rPr>
                <w:rFonts w:ascii="Verdana" w:hAnsi="Verdana"/>
                <w:sz w:val="18"/>
                <w:szCs w:val="18"/>
                <w:lang w:val="en-US"/>
              </w:rPr>
              <w:t xml:space="preserve">b) 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Objectives, competencies, performance, and problems</w:t>
            </w:r>
          </w:p>
        </w:tc>
        <w:tc>
          <w:tcPr>
            <w:tcW w:w="993" w:type="dxa"/>
          </w:tcPr>
          <w:p w:rsidR="00F75D01" w:rsidRPr="00015D9C" w:rsidRDefault="001263AA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15%</w:t>
            </w:r>
          </w:p>
        </w:tc>
      </w:tr>
      <w:tr w:rsidR="00F75D01" w:rsidRPr="001263AA" w:rsidTr="00F75D01">
        <w:trPr>
          <w:trHeight w:val="331"/>
        </w:trPr>
        <w:tc>
          <w:tcPr>
            <w:tcW w:w="8613" w:type="dxa"/>
            <w:shd w:val="clear" w:color="auto" w:fill="auto"/>
          </w:tcPr>
          <w:p w:rsidR="00F75D01" w:rsidRPr="00015D9C" w:rsidRDefault="00F75D01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015D9C">
              <w:rPr>
                <w:rFonts w:ascii="Verdana" w:hAnsi="Verdana"/>
                <w:sz w:val="18"/>
                <w:szCs w:val="18"/>
                <w:lang w:val="en-US"/>
              </w:rPr>
              <w:t xml:space="preserve">c) 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Competencies, resources, performance, and problems</w:t>
            </w:r>
          </w:p>
        </w:tc>
        <w:tc>
          <w:tcPr>
            <w:tcW w:w="993" w:type="dxa"/>
          </w:tcPr>
          <w:p w:rsidR="00F75D01" w:rsidRPr="00015D9C" w:rsidRDefault="001263AA" w:rsidP="001263AA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7%</w:t>
            </w:r>
          </w:p>
        </w:tc>
      </w:tr>
      <w:tr w:rsidR="00F75D01" w:rsidRPr="001263AA" w:rsidTr="00F75D01">
        <w:trPr>
          <w:trHeight w:val="240"/>
        </w:trPr>
        <w:tc>
          <w:tcPr>
            <w:tcW w:w="8613" w:type="dxa"/>
            <w:shd w:val="clear" w:color="auto" w:fill="auto"/>
          </w:tcPr>
          <w:p w:rsidR="00F75D01" w:rsidRPr="00015D9C" w:rsidRDefault="00F75D01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015D9C">
              <w:rPr>
                <w:rFonts w:ascii="Verdana" w:hAnsi="Verdana"/>
                <w:sz w:val="18"/>
                <w:szCs w:val="18"/>
                <w:lang w:val="en-US"/>
              </w:rPr>
              <w:t>d)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B21112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Problems, performance, competencies, and objectives</w:t>
            </w:r>
          </w:p>
        </w:tc>
        <w:tc>
          <w:tcPr>
            <w:tcW w:w="993" w:type="dxa"/>
          </w:tcPr>
          <w:p w:rsidR="00F75D01" w:rsidRPr="00015D9C" w:rsidRDefault="001263AA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71%</w:t>
            </w:r>
          </w:p>
        </w:tc>
      </w:tr>
      <w:tr w:rsidR="00F75D01" w:rsidRPr="009C5E31" w:rsidTr="00F75D01">
        <w:trPr>
          <w:trHeight w:val="240"/>
        </w:trPr>
        <w:tc>
          <w:tcPr>
            <w:tcW w:w="8613" w:type="dxa"/>
            <w:shd w:val="clear" w:color="auto" w:fill="auto"/>
          </w:tcPr>
          <w:p w:rsidR="00F75D01" w:rsidRPr="009C5E31" w:rsidRDefault="00F75D01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 w:rsidRPr="00D14112">
              <w:rPr>
                <w:rFonts w:ascii="Verdana" w:hAnsi="Verdana"/>
                <w:sz w:val="18"/>
                <w:szCs w:val="18"/>
                <w:lang w:val="en-US"/>
              </w:rPr>
              <w:t>Correct: D</w:t>
            </w:r>
          </w:p>
        </w:tc>
        <w:tc>
          <w:tcPr>
            <w:tcW w:w="993" w:type="dxa"/>
          </w:tcPr>
          <w:p w:rsidR="00F75D01" w:rsidRPr="00D14112" w:rsidRDefault="00F75D01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2F39B4" w:rsidRPr="00D14112" w:rsidRDefault="002F39B4" w:rsidP="002F39B4">
      <w:pPr>
        <w:ind w:right="46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7188"/>
      </w:tblGrid>
      <w:tr w:rsidR="002F39B4" w:rsidRPr="0098502C" w:rsidTr="00F75D01">
        <w:trPr>
          <w:trHeight w:val="1300"/>
        </w:trPr>
        <w:tc>
          <w:tcPr>
            <w:tcW w:w="2433" w:type="dxa"/>
            <w:shd w:val="clear" w:color="auto" w:fill="auto"/>
          </w:tcPr>
          <w:p w:rsidR="002F39B4" w:rsidRPr="0098502C" w:rsidRDefault="002F39B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Rationale  </w:t>
            </w:r>
          </w:p>
        </w:tc>
        <w:tc>
          <w:tcPr>
            <w:tcW w:w="7188" w:type="dxa"/>
            <w:shd w:val="clear" w:color="auto" w:fill="auto"/>
          </w:tcPr>
          <w:p w:rsidR="002F39B4" w:rsidRPr="004D2AFD" w:rsidRDefault="002F39B4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 w:rsidRPr="006E2CED">
              <w:rPr>
                <w:rFonts w:ascii="Verdana" w:hAnsi="Verdana"/>
                <w:sz w:val="18"/>
                <w:szCs w:val="18"/>
                <w:lang w:val="en-US"/>
              </w:rPr>
              <w:t>Backward planning consists of four steps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. The process </w:t>
            </w:r>
            <w:r w:rsidRPr="006E2CED">
              <w:rPr>
                <w:rFonts w:ascii="Verdana" w:hAnsi="Verdana"/>
                <w:sz w:val="18"/>
                <w:szCs w:val="18"/>
                <w:lang w:val="en-US"/>
              </w:rPr>
              <w:t>begins with the ide</w:t>
            </w:r>
            <w:r w:rsidRPr="006E2CED"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 w:rsidRPr="006E2CED">
              <w:rPr>
                <w:rFonts w:ascii="Verdana" w:hAnsi="Verdana"/>
                <w:sz w:val="18"/>
                <w:szCs w:val="18"/>
                <w:lang w:val="en-US"/>
              </w:rPr>
              <w:t xml:space="preserve">tification of patient problems. From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an understanding of </w:t>
            </w:r>
            <w:r w:rsidRPr="006E2CED">
              <w:rPr>
                <w:rFonts w:ascii="Verdana" w:hAnsi="Verdana"/>
                <w:sz w:val="18"/>
                <w:szCs w:val="18"/>
                <w:lang w:val="en-US"/>
              </w:rPr>
              <w:t xml:space="preserve">those problems, one derives the kind of surgeon performance that is necessary to solve those problems, – what the surgeon needs to know/ be able to do. This in turn leads to the identification of the competencies needed to perform in that manner. </w:t>
            </w:r>
            <w:r w:rsidRPr="004D2AFD">
              <w:rPr>
                <w:rFonts w:ascii="Verdana" w:hAnsi="Verdana"/>
                <w:sz w:val="18"/>
                <w:szCs w:val="18"/>
                <w:lang w:val="en-US"/>
              </w:rPr>
              <w:t>The last step is setting objectives for the course to match these competencies</w:t>
            </w:r>
          </w:p>
          <w:p w:rsidR="002F39B4" w:rsidRPr="00D14112" w:rsidRDefault="002F39B4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2CED">
              <w:rPr>
                <w:rFonts w:ascii="Verdana" w:hAnsi="Verdana"/>
                <w:sz w:val="18"/>
                <w:szCs w:val="18"/>
              </w:rPr>
              <w:t xml:space="preserve">Moore </w:t>
            </w:r>
            <w:proofErr w:type="spellStart"/>
            <w:r w:rsidRPr="006E2CED">
              <w:rPr>
                <w:rFonts w:ascii="Verdana" w:hAnsi="Verdana"/>
                <w:sz w:val="18"/>
                <w:szCs w:val="18"/>
              </w:rPr>
              <w:t>and</w:t>
            </w:r>
            <w:proofErr w:type="spellEnd"/>
            <w:r w:rsidRPr="006E2CED">
              <w:rPr>
                <w:rFonts w:ascii="Verdana" w:hAnsi="Verdana"/>
                <w:sz w:val="18"/>
                <w:szCs w:val="18"/>
              </w:rPr>
              <w:t xml:space="preserve"> Green (2010)</w:t>
            </w:r>
          </w:p>
        </w:tc>
      </w:tr>
    </w:tbl>
    <w:p w:rsidR="002F39B4" w:rsidRDefault="002F39B4" w:rsidP="002F39B4">
      <w:pPr>
        <w:rPr>
          <w:rFonts w:ascii="Verdana" w:hAnsi="Verdana"/>
          <w:sz w:val="24"/>
          <w:szCs w:val="24"/>
          <w:u w:val="single"/>
          <w:lang w:val="en-US"/>
        </w:rPr>
      </w:pPr>
    </w:p>
    <w:p w:rsidR="002F39B4" w:rsidRDefault="002F39B4" w:rsidP="002F39B4">
      <w:pPr>
        <w:spacing w:after="0" w:line="240" w:lineRule="auto"/>
        <w:rPr>
          <w:rFonts w:ascii="Verdana" w:hAnsi="Verdana"/>
          <w:sz w:val="24"/>
          <w:szCs w:val="24"/>
          <w:u w:val="single"/>
          <w:lang w:val="en-US"/>
        </w:rPr>
      </w:pPr>
      <w:r>
        <w:rPr>
          <w:rFonts w:ascii="Verdana" w:hAnsi="Verdana"/>
          <w:sz w:val="24"/>
          <w:szCs w:val="24"/>
          <w:u w:val="single"/>
          <w:lang w:val="en-US"/>
        </w:rPr>
        <w:br w:type="page"/>
      </w:r>
    </w:p>
    <w:p w:rsidR="002F39B4" w:rsidRDefault="00795316" w:rsidP="002F39B4">
      <w:pPr>
        <w:ind w:right="46"/>
        <w:rPr>
          <w:rFonts w:ascii="Verdana" w:hAnsi="Verdana"/>
          <w:sz w:val="24"/>
          <w:szCs w:val="24"/>
          <w:u w:val="single"/>
          <w:lang w:val="en-US"/>
        </w:rPr>
      </w:pPr>
      <w:r>
        <w:rPr>
          <w:rFonts w:ascii="Verdana" w:hAnsi="Verdana"/>
          <w:sz w:val="24"/>
          <w:szCs w:val="24"/>
          <w:u w:val="single"/>
          <w:lang w:val="en-US"/>
        </w:rPr>
        <w:lastRenderedPageBreak/>
        <w:t>Question 4</w:t>
      </w:r>
    </w:p>
    <w:tbl>
      <w:tblPr>
        <w:tblW w:w="96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99"/>
        <w:gridCol w:w="3317"/>
        <w:gridCol w:w="1884"/>
        <w:gridCol w:w="2452"/>
      </w:tblGrid>
      <w:tr w:rsidR="004D4706" w:rsidRPr="0098502C" w:rsidTr="00F75D01">
        <w:trPr>
          <w:trHeight w:val="304"/>
        </w:trPr>
        <w:tc>
          <w:tcPr>
            <w:tcW w:w="1999" w:type="dxa"/>
            <w:shd w:val="pct10" w:color="auto" w:fill="auto"/>
          </w:tcPr>
          <w:p w:rsidR="004D4706" w:rsidRPr="0098502C" w:rsidRDefault="004D4706" w:rsidP="00F75D01">
            <w:pPr>
              <w:ind w:right="46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8502C">
              <w:rPr>
                <w:rFonts w:ascii="Verdana" w:hAnsi="Verdana"/>
                <w:b/>
                <w:sz w:val="18"/>
                <w:szCs w:val="18"/>
              </w:rPr>
              <w:t>Question</w:t>
            </w:r>
            <w:proofErr w:type="spellEnd"/>
            <w:r w:rsidRPr="0098502C">
              <w:rPr>
                <w:rFonts w:ascii="Verdana" w:hAnsi="Verdana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3317" w:type="dxa"/>
          </w:tcPr>
          <w:p w:rsidR="004D4706" w:rsidRPr="00A67E4C" w:rsidRDefault="0024697C" w:rsidP="00F75D01">
            <w:pPr>
              <w:ind w:righ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24697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AOT_CEP_C01_q04_v01_POST*</w:t>
            </w:r>
          </w:p>
        </w:tc>
        <w:tc>
          <w:tcPr>
            <w:tcW w:w="1884" w:type="dxa"/>
            <w:shd w:val="pct10" w:color="auto" w:fill="auto"/>
          </w:tcPr>
          <w:p w:rsidR="004D4706" w:rsidRPr="0098502C" w:rsidRDefault="004D4706" w:rsidP="00F75D01">
            <w:pPr>
              <w:ind w:right="46"/>
              <w:rPr>
                <w:rFonts w:ascii="Verdana" w:hAnsi="Verdana" w:cs="Arial"/>
                <w:sz w:val="18"/>
                <w:szCs w:val="18"/>
              </w:rPr>
            </w:pPr>
            <w:r w:rsidRPr="0098502C">
              <w:rPr>
                <w:rFonts w:ascii="Verdana" w:hAnsi="Verdana" w:cs="Arial"/>
                <w:b/>
                <w:sz w:val="18"/>
                <w:szCs w:val="18"/>
              </w:rPr>
              <w:t>Status (Date)</w:t>
            </w:r>
          </w:p>
        </w:tc>
        <w:tc>
          <w:tcPr>
            <w:tcW w:w="2452" w:type="dxa"/>
          </w:tcPr>
          <w:p w:rsidR="004D4706" w:rsidRPr="0098502C" w:rsidRDefault="004D4706" w:rsidP="00F75D01">
            <w:pPr>
              <w:ind w:right="4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November, 2015</w:t>
            </w:r>
          </w:p>
        </w:tc>
      </w:tr>
      <w:tr w:rsidR="004D4706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4D4706" w:rsidRPr="0098502C" w:rsidRDefault="004D4706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Competency 1</w:t>
            </w:r>
          </w:p>
        </w:tc>
        <w:tc>
          <w:tcPr>
            <w:tcW w:w="7653" w:type="dxa"/>
            <w:gridSpan w:val="3"/>
          </w:tcPr>
          <w:p w:rsidR="004D4706" w:rsidRPr="00A67E4C" w:rsidRDefault="004D4706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Backward Planning</w:t>
            </w:r>
          </w:p>
        </w:tc>
      </w:tr>
      <w:tr w:rsidR="004D4706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4D4706" w:rsidRPr="0098502C" w:rsidRDefault="004D4706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Ave. Score</w:t>
            </w:r>
          </w:p>
        </w:tc>
        <w:tc>
          <w:tcPr>
            <w:tcW w:w="7653" w:type="dxa"/>
            <w:gridSpan w:val="3"/>
          </w:tcPr>
          <w:p w:rsidR="004D4706" w:rsidRPr="0098502C" w:rsidRDefault="004D4706" w:rsidP="00F75D01">
            <w:pPr>
              <w:ind w:right="46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4D4706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4D4706" w:rsidRPr="0098502C" w:rsidRDefault="004D4706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Faculty co</w:t>
            </w: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m</w:t>
            </w: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ments </w:t>
            </w:r>
          </w:p>
        </w:tc>
        <w:tc>
          <w:tcPr>
            <w:tcW w:w="7653" w:type="dxa"/>
            <w:gridSpan w:val="3"/>
          </w:tcPr>
          <w:p w:rsidR="004D4706" w:rsidRPr="0098502C" w:rsidRDefault="004D4706" w:rsidP="00F75D01">
            <w:pPr>
              <w:ind w:right="46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:rsidR="004D4706" w:rsidRDefault="004D4706" w:rsidP="002F39B4">
      <w:pPr>
        <w:ind w:right="46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908"/>
        <w:gridCol w:w="7740"/>
      </w:tblGrid>
      <w:tr w:rsidR="002F39B4" w:rsidRPr="007D6714" w:rsidTr="00512294">
        <w:trPr>
          <w:trHeight w:val="1057"/>
        </w:trPr>
        <w:tc>
          <w:tcPr>
            <w:tcW w:w="1908" w:type="dxa"/>
            <w:tcBorders>
              <w:right w:val="nil"/>
            </w:tcBorders>
          </w:tcPr>
          <w:p w:rsidR="002F39B4" w:rsidRPr="0098502C" w:rsidRDefault="002F39B4" w:rsidP="00F75D01">
            <w:pPr>
              <w:ind w:righ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noProof/>
                <w:sz w:val="18"/>
                <w:szCs w:val="18"/>
                <w:lang w:val="en-US"/>
              </w:rPr>
              <w:t>Qu</w:t>
            </w:r>
            <w:r w:rsidRPr="0098502C">
              <w:rPr>
                <w:rFonts w:ascii="Verdana" w:hAnsi="Verdana"/>
                <w:noProof/>
                <w:sz w:val="18"/>
                <w:szCs w:val="18"/>
              </w:rPr>
              <w:t>estion:</w:t>
            </w:r>
          </w:p>
        </w:tc>
        <w:tc>
          <w:tcPr>
            <w:tcW w:w="7740" w:type="dxa"/>
            <w:tcBorders>
              <w:left w:val="nil"/>
            </w:tcBorders>
          </w:tcPr>
          <w:p w:rsidR="002F39B4" w:rsidRDefault="002F39B4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Your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planning committee has successfully identified five competencies related to the course you are planning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.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The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y 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are now seeking direction from you as to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the appropriate next step in the process. They wish to identify faculty immediately.</w:t>
            </w:r>
          </w:p>
          <w:p w:rsidR="002F39B4" w:rsidRPr="00D14112" w:rsidRDefault="002F39B4" w:rsidP="00512294">
            <w:pPr>
              <w:pStyle w:val="NormalWeb"/>
              <w:spacing w:after="0" w:afterAutospacing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What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is the next most appropriate step in the process 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once competencies are d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e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veloped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for the course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?</w:t>
            </w:r>
          </w:p>
        </w:tc>
      </w:tr>
    </w:tbl>
    <w:p w:rsidR="002F39B4" w:rsidRPr="00D14112" w:rsidRDefault="002F39B4" w:rsidP="002F39B4">
      <w:pPr>
        <w:ind w:right="46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613"/>
        <w:gridCol w:w="993"/>
      </w:tblGrid>
      <w:tr w:rsidR="00F75D01" w:rsidRPr="00015D9C" w:rsidTr="00F75D01">
        <w:trPr>
          <w:trHeight w:val="278"/>
        </w:trPr>
        <w:tc>
          <w:tcPr>
            <w:tcW w:w="8613" w:type="dxa"/>
            <w:shd w:val="clear" w:color="auto" w:fill="auto"/>
          </w:tcPr>
          <w:p w:rsidR="00F75D01" w:rsidRPr="00015D9C" w:rsidRDefault="00F75D01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</w:rPr>
              <w:t>Response</w:t>
            </w:r>
            <w:r w:rsidRPr="001532EF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options</w:t>
            </w:r>
          </w:p>
        </w:tc>
        <w:tc>
          <w:tcPr>
            <w:tcW w:w="993" w:type="dxa"/>
          </w:tcPr>
          <w:p w:rsidR="00F75D01" w:rsidRPr="0098502C" w:rsidRDefault="00F75D01" w:rsidP="00F75D01">
            <w:pPr>
              <w:pStyle w:val="NormalWeb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Res.</w:t>
            </w:r>
          </w:p>
        </w:tc>
      </w:tr>
      <w:tr w:rsidR="00F75D01" w:rsidRPr="001263AA" w:rsidTr="00F75D01">
        <w:trPr>
          <w:trHeight w:val="278"/>
        </w:trPr>
        <w:tc>
          <w:tcPr>
            <w:tcW w:w="8613" w:type="dxa"/>
            <w:shd w:val="clear" w:color="auto" w:fill="auto"/>
          </w:tcPr>
          <w:p w:rsidR="00F75D01" w:rsidRPr="00015D9C" w:rsidRDefault="00F75D01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015D9C">
              <w:rPr>
                <w:rFonts w:ascii="Verdana" w:hAnsi="Verdana"/>
                <w:sz w:val="18"/>
                <w:szCs w:val="18"/>
                <w:lang w:val="en-US"/>
              </w:rPr>
              <w:t xml:space="preserve">a) </w:t>
            </w:r>
            <w:r w:rsidRPr="00B21112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Begin a discussion as to how each of the competencies can be measured or a</w:t>
            </w:r>
            <w:r w:rsidRPr="00B21112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s</w:t>
            </w:r>
            <w:r w:rsidRPr="00B21112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sessed</w:t>
            </w:r>
          </w:p>
        </w:tc>
        <w:tc>
          <w:tcPr>
            <w:tcW w:w="993" w:type="dxa"/>
          </w:tcPr>
          <w:p w:rsidR="00F75D01" w:rsidRPr="00015D9C" w:rsidRDefault="001263AA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40%</w:t>
            </w:r>
          </w:p>
        </w:tc>
      </w:tr>
      <w:tr w:rsidR="00F75D01" w:rsidRPr="001263AA" w:rsidTr="00F75D01">
        <w:trPr>
          <w:trHeight w:val="336"/>
        </w:trPr>
        <w:tc>
          <w:tcPr>
            <w:tcW w:w="8613" w:type="dxa"/>
            <w:shd w:val="clear" w:color="auto" w:fill="auto"/>
          </w:tcPr>
          <w:p w:rsidR="00F75D01" w:rsidRPr="00015D9C" w:rsidRDefault="00F75D01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015D9C">
              <w:rPr>
                <w:rFonts w:ascii="Verdana" w:hAnsi="Verdana"/>
                <w:sz w:val="18"/>
                <w:szCs w:val="18"/>
                <w:lang w:val="en-US"/>
              </w:rPr>
              <w:t xml:space="preserve">b) 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Identify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relevant lecture topics, practical exercises and discussion group material 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that support each competency</w:t>
            </w:r>
          </w:p>
        </w:tc>
        <w:tc>
          <w:tcPr>
            <w:tcW w:w="993" w:type="dxa"/>
          </w:tcPr>
          <w:p w:rsidR="00F75D01" w:rsidRPr="00015D9C" w:rsidRDefault="001263AA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49%</w:t>
            </w:r>
          </w:p>
        </w:tc>
      </w:tr>
      <w:tr w:rsidR="00F75D01" w:rsidRPr="001263AA" w:rsidTr="00F75D01">
        <w:trPr>
          <w:trHeight w:val="331"/>
        </w:trPr>
        <w:tc>
          <w:tcPr>
            <w:tcW w:w="8613" w:type="dxa"/>
            <w:shd w:val="clear" w:color="auto" w:fill="auto"/>
          </w:tcPr>
          <w:p w:rsidR="00F75D01" w:rsidRPr="00015D9C" w:rsidRDefault="00F75D01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015D9C">
              <w:rPr>
                <w:rFonts w:ascii="Verdana" w:hAnsi="Verdana"/>
                <w:sz w:val="18"/>
                <w:szCs w:val="18"/>
                <w:lang w:val="en-US"/>
              </w:rPr>
              <w:t>c)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Organize the competencies 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in the order that they will appear in the course</w:t>
            </w:r>
          </w:p>
        </w:tc>
        <w:tc>
          <w:tcPr>
            <w:tcW w:w="993" w:type="dxa"/>
          </w:tcPr>
          <w:p w:rsidR="00F75D01" w:rsidRPr="00015D9C" w:rsidRDefault="001263AA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4%</w:t>
            </w:r>
          </w:p>
        </w:tc>
      </w:tr>
      <w:tr w:rsidR="00F75D01" w:rsidRPr="001263AA" w:rsidTr="00F75D01">
        <w:trPr>
          <w:trHeight w:val="240"/>
        </w:trPr>
        <w:tc>
          <w:tcPr>
            <w:tcW w:w="8613" w:type="dxa"/>
            <w:shd w:val="clear" w:color="auto" w:fill="auto"/>
          </w:tcPr>
          <w:p w:rsidR="00F75D01" w:rsidRPr="00015D9C" w:rsidRDefault="00F75D01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015D9C">
              <w:rPr>
                <w:rFonts w:ascii="Verdana" w:hAnsi="Verdana"/>
                <w:sz w:val="18"/>
                <w:szCs w:val="18"/>
                <w:lang w:val="en-US"/>
              </w:rPr>
              <w:t xml:space="preserve">d) 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Identify a faculty expert who can contribute to education related to these competencies</w:t>
            </w:r>
          </w:p>
        </w:tc>
        <w:tc>
          <w:tcPr>
            <w:tcW w:w="993" w:type="dxa"/>
          </w:tcPr>
          <w:p w:rsidR="00F75D01" w:rsidRPr="00015D9C" w:rsidRDefault="001263AA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8%</w:t>
            </w:r>
          </w:p>
        </w:tc>
      </w:tr>
      <w:tr w:rsidR="00F75D01" w:rsidRPr="009C5E31" w:rsidTr="00F75D01">
        <w:trPr>
          <w:trHeight w:val="240"/>
        </w:trPr>
        <w:tc>
          <w:tcPr>
            <w:tcW w:w="8613" w:type="dxa"/>
            <w:shd w:val="clear" w:color="auto" w:fill="auto"/>
          </w:tcPr>
          <w:p w:rsidR="00F75D01" w:rsidRPr="009C5E31" w:rsidRDefault="00F75D01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  <w:r w:rsidRPr="00D14112">
              <w:rPr>
                <w:rFonts w:ascii="Verdana" w:hAnsi="Verdana"/>
                <w:sz w:val="18"/>
                <w:szCs w:val="18"/>
                <w:lang w:val="en-US"/>
              </w:rPr>
              <w:t xml:space="preserve">Correct: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</w:t>
            </w:r>
          </w:p>
        </w:tc>
        <w:tc>
          <w:tcPr>
            <w:tcW w:w="993" w:type="dxa"/>
          </w:tcPr>
          <w:p w:rsidR="00F75D01" w:rsidRPr="00D14112" w:rsidRDefault="00F75D01" w:rsidP="00F75D01">
            <w:pPr>
              <w:pStyle w:val="NormalWeb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2F39B4" w:rsidRPr="00D14112" w:rsidRDefault="002F39B4" w:rsidP="002F39B4">
      <w:pPr>
        <w:ind w:right="46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7188"/>
      </w:tblGrid>
      <w:tr w:rsidR="002F39B4" w:rsidRPr="007D6714" w:rsidTr="00F75D01">
        <w:trPr>
          <w:trHeight w:val="1300"/>
        </w:trPr>
        <w:tc>
          <w:tcPr>
            <w:tcW w:w="2433" w:type="dxa"/>
            <w:shd w:val="clear" w:color="auto" w:fill="auto"/>
          </w:tcPr>
          <w:p w:rsidR="002F39B4" w:rsidRPr="0098502C" w:rsidRDefault="002F39B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Rationale  </w:t>
            </w:r>
          </w:p>
        </w:tc>
        <w:tc>
          <w:tcPr>
            <w:tcW w:w="7188" w:type="dxa"/>
            <w:shd w:val="clear" w:color="auto" w:fill="auto"/>
          </w:tcPr>
          <w:p w:rsidR="002F39B4" w:rsidRPr="00D14112" w:rsidRDefault="002F39B4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Although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all these response options may be necessary to create a successful educational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event t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he</w:t>
            </w:r>
            <w:proofErr w:type="spellEnd"/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most important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task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at this stage is to begin to exa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ine how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the competencies</w:t>
            </w:r>
            <w:r w:rsidRPr="00D1411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can be assessed so that needs assessments and evaluations can be constructed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C41087" w:rsidRDefault="00C41087" w:rsidP="00C41087">
      <w:pPr>
        <w:rPr>
          <w:rFonts w:ascii="Verdana" w:hAnsi="Verdana"/>
          <w:sz w:val="24"/>
          <w:szCs w:val="24"/>
          <w:u w:val="single"/>
          <w:lang w:val="en-US"/>
        </w:rPr>
      </w:pPr>
    </w:p>
    <w:p w:rsidR="00C41087" w:rsidRDefault="00C41087" w:rsidP="00C41087">
      <w:pPr>
        <w:spacing w:after="0" w:line="240" w:lineRule="auto"/>
        <w:rPr>
          <w:rFonts w:ascii="Verdana" w:eastAsia="Times New Roman" w:hAnsi="Verdana"/>
          <w:b/>
          <w:bCs/>
          <w:color w:val="365F91"/>
          <w:sz w:val="28"/>
          <w:szCs w:val="28"/>
          <w:lang w:val="en-US"/>
        </w:rPr>
      </w:pPr>
      <w:bookmarkStart w:id="1" w:name="_Toc296604099"/>
    </w:p>
    <w:bookmarkEnd w:id="1"/>
    <w:sectPr w:rsidR="00C41087" w:rsidSect="00C57A8C">
      <w:headerReference w:type="default" r:id="rId9"/>
      <w:footerReference w:type="default" r:id="rId10"/>
      <w:type w:val="continuous"/>
      <w:pgSz w:w="11906" w:h="16838"/>
      <w:pgMar w:top="2835" w:right="1021" w:bottom="1843" w:left="1701" w:header="164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01" w:rsidRDefault="00F75D01" w:rsidP="00F91D37">
      <w:pPr>
        <w:spacing w:line="240" w:lineRule="auto"/>
      </w:pPr>
      <w:r>
        <w:separator/>
      </w:r>
    </w:p>
  </w:endnote>
  <w:endnote w:type="continuationSeparator" w:id="0">
    <w:p w:rsidR="00F75D01" w:rsidRDefault="00F75D0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rmata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2"/>
      <w:gridCol w:w="4592"/>
    </w:tblGrid>
    <w:tr w:rsidR="00F75D01" w:rsidTr="00F75D01">
      <w:tc>
        <w:tcPr>
          <w:tcW w:w="2500" w:type="pct"/>
          <w:vAlign w:val="bottom"/>
        </w:tcPr>
        <w:p w:rsidR="00F75D01" w:rsidRDefault="00F75D01" w:rsidP="00C41087">
          <w:pPr>
            <w:pStyle w:val="Footer"/>
            <w:spacing w:after="0"/>
          </w:pPr>
          <w:r>
            <w:t>AO Foundation</w:t>
          </w:r>
        </w:p>
        <w:p w:rsidR="00F75D01" w:rsidRDefault="00F75D01" w:rsidP="00C41087">
          <w:pPr>
            <w:pStyle w:val="Footer"/>
            <w:spacing w:after="0"/>
          </w:pPr>
          <w:r>
            <w:t>AO Education Institute</w:t>
          </w:r>
        </w:p>
        <w:p w:rsidR="00F75D01" w:rsidRDefault="00F75D01" w:rsidP="00C41087">
          <w:pPr>
            <w:pStyle w:val="Footer"/>
            <w:spacing w:after="0"/>
          </w:pPr>
          <w:proofErr w:type="spellStart"/>
          <w:r>
            <w:t>Stettbachstrasse</w:t>
          </w:r>
          <w:proofErr w:type="spellEnd"/>
          <w:r>
            <w:t xml:space="preserve"> 6, 8600 Dübendorf, Switzerland</w:t>
          </w:r>
        </w:p>
        <w:p w:rsidR="00F75D01" w:rsidRDefault="00F75D01" w:rsidP="00C41087">
          <w:pPr>
            <w:pStyle w:val="Footer"/>
            <w:spacing w:after="0"/>
          </w:pPr>
          <w:r>
            <w:t>Phone: +41 44 200 24 20, Fax: +41 44 200 24 21</w:t>
          </w:r>
        </w:p>
        <w:p w:rsidR="00F75D01" w:rsidRDefault="00F75D01" w:rsidP="00C41087">
          <w:pPr>
            <w:pStyle w:val="Footer"/>
            <w:spacing w:after="0"/>
          </w:pPr>
          <w:r>
            <w:t>aoe@aofoundation.org, www.aofoundation.org</w:t>
          </w:r>
        </w:p>
      </w:tc>
      <w:tc>
        <w:tcPr>
          <w:tcW w:w="2500" w:type="pct"/>
          <w:vAlign w:val="bottom"/>
        </w:tcPr>
        <w:p w:rsidR="00F75D01" w:rsidRDefault="00F75D01" w:rsidP="005651FD">
          <w:pPr>
            <w:pStyle w:val="Footer"/>
            <w:jc w:val="right"/>
          </w:pPr>
          <w:r w:rsidRPr="00995000">
            <w:fldChar w:fldCharType="begin"/>
          </w:r>
          <w:r w:rsidRPr="00995000">
            <w:instrText xml:space="preserve"> IF </w:instrText>
          </w:r>
          <w:sdt>
            <w:sdtPr>
              <w:id w:val="-1784956404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 xml:space="preserve"> Page  </w:instrText>
              </w:r>
              <w:r>
                <w:fldChar w:fldCharType="separate"/>
              </w:r>
              <w:r w:rsidR="007D6714">
                <w:rPr>
                  <w:noProof/>
                </w:rPr>
                <w:instrText>1</w:instrText>
              </w:r>
              <w:r>
                <w:rPr>
                  <w:noProof/>
                </w:rPr>
                <w:fldChar w:fldCharType="end"/>
              </w:r>
              <w:r w:rsidRPr="00995000">
                <w:instrText xml:space="preserve"> = 1</w:instrText>
              </w:r>
            </w:sdtContent>
          </w:sdt>
          <w:r w:rsidRPr="00995000">
            <w:instrText xml:space="preserve"> "" "</w:instrText>
          </w:r>
          <w:r w:rsidRPr="003F12EA">
            <w:instrText xml:space="preserve">Page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D6714">
            <w:rPr>
              <w:noProof/>
            </w:rPr>
            <w:instrText>2</w:instrText>
          </w:r>
          <w:r>
            <w:fldChar w:fldCharType="end"/>
          </w:r>
          <w:r w:rsidRPr="003F12EA">
            <w:instrText xml:space="preserve"> # </w:instrText>
          </w:r>
          <w:sdt>
            <w:sdtPr>
              <w:rPr>
                <w:lang w:val="de-DE"/>
              </w:rPr>
              <w:id w:val="-1312177213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lang w:val="de-DE"/>
                </w:rPr>
                <w:fldChar w:fldCharType="begin"/>
              </w:r>
              <w:r w:rsidRPr="007A3BBD">
                <w:instrText xml:space="preserve"> NUMPAGES  </w:instrText>
              </w:r>
              <w:r>
                <w:rPr>
                  <w:lang w:val="de-DE"/>
                </w:rPr>
                <w:fldChar w:fldCharType="separate"/>
              </w:r>
              <w:r w:rsidR="007D6714">
                <w:rPr>
                  <w:noProof/>
                </w:rPr>
                <w:instrText>5</w:instrText>
              </w:r>
              <w:r>
                <w:rPr>
                  <w:lang w:val="de-DE"/>
                </w:rPr>
                <w:fldChar w:fldCharType="end"/>
              </w:r>
            </w:sdtContent>
          </w:sdt>
          <w:r w:rsidRPr="00995000">
            <w:instrText xml:space="preserve">" </w:instrText>
          </w:r>
          <w:r w:rsidRPr="00995000">
            <w:fldChar w:fldCharType="end"/>
          </w:r>
        </w:p>
      </w:tc>
    </w:tr>
  </w:tbl>
  <w:p w:rsidR="00F75D01" w:rsidRDefault="00F75D01" w:rsidP="00B70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01" w:rsidRDefault="00F75D01" w:rsidP="00F91D37">
      <w:pPr>
        <w:spacing w:line="240" w:lineRule="auto"/>
      </w:pPr>
      <w:r>
        <w:separator/>
      </w:r>
    </w:p>
  </w:footnote>
  <w:footnote w:type="continuationSeparator" w:id="0">
    <w:p w:rsidR="00F75D01" w:rsidRDefault="00F75D0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01" w:rsidRPr="00E10387" w:rsidRDefault="00F75D01" w:rsidP="00E10387">
    <w:pPr>
      <w:pStyle w:val="Header"/>
    </w:pPr>
    <w:r>
      <w:drawing>
        <wp:anchor distT="0" distB="0" distL="114300" distR="114300" simplePos="0" relativeHeight="251671552" behindDoc="0" locked="0" layoutInCell="1" allowOverlap="1" wp14:anchorId="021CC054" wp14:editId="240B1336">
          <wp:simplePos x="0" y="0"/>
          <wp:positionH relativeFrom="page">
            <wp:posOffset>961311</wp:posOffset>
          </wp:positionH>
          <wp:positionV relativeFrom="page">
            <wp:posOffset>535577</wp:posOffset>
          </wp:positionV>
          <wp:extent cx="2472156" cy="514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OTrauma 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156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71E43"/>
    <w:multiLevelType w:val="multilevel"/>
    <w:tmpl w:val="5776D2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0567639"/>
    <w:multiLevelType w:val="hybridMultilevel"/>
    <w:tmpl w:val="96886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15439"/>
    <w:multiLevelType w:val="multilevel"/>
    <w:tmpl w:val="78B415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11A4E"/>
    <w:multiLevelType w:val="hybridMultilevel"/>
    <w:tmpl w:val="D076CCE8"/>
    <w:lvl w:ilvl="0" w:tplc="7EF0465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93402"/>
    <w:multiLevelType w:val="hybridMultilevel"/>
    <w:tmpl w:val="DCCE7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D127E"/>
    <w:multiLevelType w:val="hybridMultilevel"/>
    <w:tmpl w:val="CD666892"/>
    <w:lvl w:ilvl="0" w:tplc="3A3A3030">
      <w:start w:val="1"/>
      <w:numFmt w:val="bullet"/>
      <w:pStyle w:val="BulletPoin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6"/>
  </w:num>
  <w:num w:numId="14">
    <w:abstractNumId w:val="20"/>
  </w:num>
  <w:num w:numId="15">
    <w:abstractNumId w:val="19"/>
  </w:num>
  <w:num w:numId="16">
    <w:abstractNumId w:val="13"/>
  </w:num>
  <w:num w:numId="17">
    <w:abstractNumId w:val="12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87"/>
    <w:rsid w:val="00002978"/>
    <w:rsid w:val="0001010F"/>
    <w:rsid w:val="000165ED"/>
    <w:rsid w:val="000266B7"/>
    <w:rsid w:val="000409C8"/>
    <w:rsid w:val="00041700"/>
    <w:rsid w:val="000476F6"/>
    <w:rsid w:val="00053372"/>
    <w:rsid w:val="00055D34"/>
    <w:rsid w:val="00063BC2"/>
    <w:rsid w:val="00076B17"/>
    <w:rsid w:val="00087400"/>
    <w:rsid w:val="000B595D"/>
    <w:rsid w:val="000E756F"/>
    <w:rsid w:val="000F4E85"/>
    <w:rsid w:val="00106688"/>
    <w:rsid w:val="00110934"/>
    <w:rsid w:val="001134C7"/>
    <w:rsid w:val="00120CEF"/>
    <w:rsid w:val="001263AA"/>
    <w:rsid w:val="00144122"/>
    <w:rsid w:val="00153FFE"/>
    <w:rsid w:val="00154677"/>
    <w:rsid w:val="001560C7"/>
    <w:rsid w:val="00161278"/>
    <w:rsid w:val="00167916"/>
    <w:rsid w:val="00191FE1"/>
    <w:rsid w:val="001F4B8C"/>
    <w:rsid w:val="00227FC6"/>
    <w:rsid w:val="0023205B"/>
    <w:rsid w:val="0024697C"/>
    <w:rsid w:val="00267F71"/>
    <w:rsid w:val="00287CE3"/>
    <w:rsid w:val="0029588C"/>
    <w:rsid w:val="002D0939"/>
    <w:rsid w:val="002D38AE"/>
    <w:rsid w:val="002F06AA"/>
    <w:rsid w:val="002F39B4"/>
    <w:rsid w:val="002F5FC8"/>
    <w:rsid w:val="0031625A"/>
    <w:rsid w:val="00317226"/>
    <w:rsid w:val="0032330D"/>
    <w:rsid w:val="00326494"/>
    <w:rsid w:val="0032750C"/>
    <w:rsid w:val="00333A1B"/>
    <w:rsid w:val="00364EE3"/>
    <w:rsid w:val="00392D80"/>
    <w:rsid w:val="0039557D"/>
    <w:rsid w:val="003A4458"/>
    <w:rsid w:val="003D1AB1"/>
    <w:rsid w:val="003F12EA"/>
    <w:rsid w:val="003F1A56"/>
    <w:rsid w:val="00422647"/>
    <w:rsid w:val="00474BD1"/>
    <w:rsid w:val="004D179F"/>
    <w:rsid w:val="004D4706"/>
    <w:rsid w:val="00512294"/>
    <w:rsid w:val="00526C93"/>
    <w:rsid w:val="005270E4"/>
    <w:rsid w:val="0053120E"/>
    <w:rsid w:val="005651FD"/>
    <w:rsid w:val="00570248"/>
    <w:rsid w:val="00591832"/>
    <w:rsid w:val="00592841"/>
    <w:rsid w:val="005B5CD0"/>
    <w:rsid w:val="006044D5"/>
    <w:rsid w:val="00622FDC"/>
    <w:rsid w:val="00647D8E"/>
    <w:rsid w:val="006762C7"/>
    <w:rsid w:val="00686D14"/>
    <w:rsid w:val="00687ED7"/>
    <w:rsid w:val="006F0345"/>
    <w:rsid w:val="006F0469"/>
    <w:rsid w:val="00711147"/>
    <w:rsid w:val="00716812"/>
    <w:rsid w:val="00726BDD"/>
    <w:rsid w:val="007277E3"/>
    <w:rsid w:val="00734458"/>
    <w:rsid w:val="007513FD"/>
    <w:rsid w:val="00774E70"/>
    <w:rsid w:val="007863F2"/>
    <w:rsid w:val="00795316"/>
    <w:rsid w:val="00796CEE"/>
    <w:rsid w:val="007A3BBD"/>
    <w:rsid w:val="007C037F"/>
    <w:rsid w:val="007D6714"/>
    <w:rsid w:val="008178A6"/>
    <w:rsid w:val="0082001D"/>
    <w:rsid w:val="0082004F"/>
    <w:rsid w:val="00841B44"/>
    <w:rsid w:val="00853993"/>
    <w:rsid w:val="00853E0A"/>
    <w:rsid w:val="00883CC4"/>
    <w:rsid w:val="008F72EA"/>
    <w:rsid w:val="00911140"/>
    <w:rsid w:val="0094239E"/>
    <w:rsid w:val="009613D8"/>
    <w:rsid w:val="00991189"/>
    <w:rsid w:val="00995CBA"/>
    <w:rsid w:val="0099678C"/>
    <w:rsid w:val="009B0C96"/>
    <w:rsid w:val="009C222B"/>
    <w:rsid w:val="009C67A8"/>
    <w:rsid w:val="009E2171"/>
    <w:rsid w:val="00A17053"/>
    <w:rsid w:val="00A20F54"/>
    <w:rsid w:val="00A57815"/>
    <w:rsid w:val="00A62F82"/>
    <w:rsid w:val="00A646DA"/>
    <w:rsid w:val="00AB28BC"/>
    <w:rsid w:val="00AD36B2"/>
    <w:rsid w:val="00AF47AE"/>
    <w:rsid w:val="00B07B71"/>
    <w:rsid w:val="00B1219E"/>
    <w:rsid w:val="00B32ABB"/>
    <w:rsid w:val="00B705A6"/>
    <w:rsid w:val="00B803E7"/>
    <w:rsid w:val="00BC655F"/>
    <w:rsid w:val="00BD0C7F"/>
    <w:rsid w:val="00C33DE5"/>
    <w:rsid w:val="00C41087"/>
    <w:rsid w:val="00C51D2F"/>
    <w:rsid w:val="00C557C4"/>
    <w:rsid w:val="00C57A8C"/>
    <w:rsid w:val="00C734D9"/>
    <w:rsid w:val="00C87FBC"/>
    <w:rsid w:val="00CA0BFE"/>
    <w:rsid w:val="00CA348A"/>
    <w:rsid w:val="00CB2CE6"/>
    <w:rsid w:val="00CC06F5"/>
    <w:rsid w:val="00CC1330"/>
    <w:rsid w:val="00D465F6"/>
    <w:rsid w:val="00D55C06"/>
    <w:rsid w:val="00D75A90"/>
    <w:rsid w:val="00D9415C"/>
    <w:rsid w:val="00DB1810"/>
    <w:rsid w:val="00DC5125"/>
    <w:rsid w:val="00E10387"/>
    <w:rsid w:val="00E14A1B"/>
    <w:rsid w:val="00E25DCD"/>
    <w:rsid w:val="00E26801"/>
    <w:rsid w:val="00E269E1"/>
    <w:rsid w:val="00E409D5"/>
    <w:rsid w:val="00E45F13"/>
    <w:rsid w:val="00E67376"/>
    <w:rsid w:val="00E73CB2"/>
    <w:rsid w:val="00E852B3"/>
    <w:rsid w:val="00E9192D"/>
    <w:rsid w:val="00EA59B8"/>
    <w:rsid w:val="00EB1A1B"/>
    <w:rsid w:val="00EC2DF9"/>
    <w:rsid w:val="00ED3245"/>
    <w:rsid w:val="00ED5A7E"/>
    <w:rsid w:val="00EF6F4B"/>
    <w:rsid w:val="00F016BC"/>
    <w:rsid w:val="00F0660B"/>
    <w:rsid w:val="00F11D1A"/>
    <w:rsid w:val="00F123AE"/>
    <w:rsid w:val="00F15AA4"/>
    <w:rsid w:val="00F24F25"/>
    <w:rsid w:val="00F714EC"/>
    <w:rsid w:val="00F75D01"/>
    <w:rsid w:val="00F91D37"/>
    <w:rsid w:val="00FD495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7"/>
    <w:pPr>
      <w:spacing w:after="120"/>
    </w:pPr>
    <w:rPr>
      <w:rFonts w:ascii="Arial" w:eastAsia="Arial" w:hAnsi="Arial" w:cs="Times New Roman"/>
      <w:sz w:val="20"/>
      <w:szCs w:val="20"/>
    </w:rPr>
  </w:style>
  <w:style w:type="paragraph" w:styleId="Heading1">
    <w:name w:val="heading 1"/>
    <w:basedOn w:val="Normal"/>
    <w:next w:val="Copy-Text1"/>
    <w:link w:val="Heading1Char"/>
    <w:uiPriority w:val="9"/>
    <w:qFormat/>
    <w:rsid w:val="002F39B4"/>
    <w:pPr>
      <w:keepNext/>
      <w:keepLines/>
      <w:numPr>
        <w:numId w:val="21"/>
      </w:numPr>
      <w:spacing w:before="480" w:after="0"/>
      <w:ind w:left="426"/>
      <w:outlineLvl w:val="0"/>
    </w:pPr>
    <w:rPr>
      <w:rFonts w:ascii="Verdana" w:hAnsi="Verdana" w:cs="Arial"/>
      <w:b/>
      <w:color w:val="365F91"/>
      <w:sz w:val="28"/>
      <w:szCs w:val="28"/>
      <w:lang w:val="en-US"/>
    </w:rPr>
  </w:style>
  <w:style w:type="paragraph" w:styleId="Heading2">
    <w:name w:val="heading 2"/>
    <w:basedOn w:val="Normal"/>
    <w:next w:val="Copy-Text2"/>
    <w:link w:val="Heading2Char"/>
    <w:uiPriority w:val="9"/>
    <w:unhideWhenUsed/>
    <w:qFormat/>
    <w:rsid w:val="00161278"/>
    <w:pPr>
      <w:keepNext/>
      <w:keepLines/>
      <w:numPr>
        <w:ilvl w:val="1"/>
        <w:numId w:val="18"/>
      </w:numPr>
      <w:spacing w:before="28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67916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rsid w:val="00796CEE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unhideWhenUsed/>
    <w:rsid w:val="00796CEE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D3780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unhideWhenUsed/>
    <w:rsid w:val="00796CEE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8C5007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unhideWhenUsed/>
    <w:rsid w:val="00796CEE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rsid w:val="00796CEE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unhideWhenUsed/>
    <w:rsid w:val="00796CEE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CC4"/>
    <w:rPr>
      <w:color w:val="auto"/>
      <w:u w:val="none"/>
    </w:rPr>
  </w:style>
  <w:style w:type="paragraph" w:styleId="Header">
    <w:name w:val="header"/>
    <w:basedOn w:val="Normal"/>
    <w:link w:val="HeaderChar"/>
    <w:unhideWhenUsed/>
    <w:rsid w:val="0082001D"/>
    <w:pPr>
      <w:tabs>
        <w:tab w:val="right" w:pos="9184"/>
      </w:tabs>
      <w:spacing w:line="222" w:lineRule="atLeast"/>
    </w:pPr>
    <w:rPr>
      <w:noProof/>
      <w:lang w:eastAsia="de-CH"/>
    </w:rPr>
  </w:style>
  <w:style w:type="character" w:customStyle="1" w:styleId="HeaderChar">
    <w:name w:val="Header Char"/>
    <w:basedOn w:val="DefaultParagraphFont"/>
    <w:link w:val="Header"/>
    <w:uiPriority w:val="99"/>
    <w:rsid w:val="0082001D"/>
    <w:rPr>
      <w:noProof/>
      <w:sz w:val="20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82001D"/>
    <w:pPr>
      <w:tabs>
        <w:tab w:val="right" w:pos="9184"/>
      </w:tabs>
      <w:spacing w:line="266" w:lineRule="auto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2001D"/>
    <w:rPr>
      <w:sz w:val="14"/>
      <w:szCs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unhideWhenUsed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unhideWhenUsed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39B4"/>
    <w:rPr>
      <w:rFonts w:ascii="Verdana" w:eastAsia="Arial" w:hAnsi="Verdana" w:cs="Arial"/>
      <w:b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1278"/>
    <w:rPr>
      <w:rFonts w:ascii="Arial" w:eastAsia="Times New Roman" w:hAnsi="Arial" w:cs="Times New Roman"/>
      <w:b/>
      <w:bCs/>
      <w:sz w:val="20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16812"/>
    <w:pPr>
      <w:spacing w:after="280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16812"/>
    <w:rPr>
      <w:b/>
      <w:sz w:val="28"/>
      <w:lang w:val="en-US"/>
    </w:rPr>
  </w:style>
  <w:style w:type="paragraph" w:customStyle="1" w:styleId="Subject">
    <w:name w:val="Subject"/>
    <w:basedOn w:val="Normal"/>
    <w:link w:val="SubjectZchn"/>
    <w:uiPriority w:val="1"/>
    <w:qFormat/>
    <w:rsid w:val="0032330D"/>
    <w:rPr>
      <w:rFonts w:asciiTheme="majorHAnsi" w:hAnsiTheme="majorHAnsi"/>
      <w:b/>
    </w:rPr>
  </w:style>
  <w:style w:type="character" w:customStyle="1" w:styleId="SubjectZchn">
    <w:name w:val="Subject Zchn"/>
    <w:basedOn w:val="DefaultParagraphFont"/>
    <w:link w:val="Subject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6CEE"/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96CEE"/>
    <w:rPr>
      <w:rFonts w:asciiTheme="majorHAnsi" w:eastAsiaTheme="majorEastAsia" w:hAnsiTheme="majorHAnsi" w:cstheme="majorBidi"/>
      <w:color w:val="D3780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96CEE"/>
    <w:rPr>
      <w:rFonts w:asciiTheme="majorHAnsi" w:eastAsiaTheme="majorEastAsia" w:hAnsiTheme="majorHAnsi" w:cstheme="majorBidi"/>
      <w:color w:val="8C50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96CEE"/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Points1">
    <w:name w:val="Bullet Points 1"/>
    <w:basedOn w:val="ListParagraph"/>
    <w:uiPriority w:val="2"/>
    <w:qFormat/>
    <w:rsid w:val="00167916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BulletPoints1"/>
    <w:uiPriority w:val="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BulletPoints1"/>
    <w:next w:val="Traktandum-Text"/>
    <w:uiPriority w:val="7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rsid w:val="0032330D"/>
    <w:rPr>
      <w:vanish/>
      <w:color w:val="A6A6A6" w:themeColor="background1" w:themeShade="A6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716812"/>
    <w:pPr>
      <w:spacing w:after="280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812"/>
    <w:rPr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16812"/>
    <w:rPr>
      <w:color w:val="808080"/>
    </w:rPr>
  </w:style>
  <w:style w:type="table" w:customStyle="1" w:styleId="Tabellenraster2">
    <w:name w:val="Tabellenraster2"/>
    <w:basedOn w:val="TableNormal"/>
    <w:next w:val="TableGrid"/>
    <w:uiPriority w:val="59"/>
    <w:rsid w:val="001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-Text1">
    <w:name w:val="Copy-Text 1"/>
    <w:basedOn w:val="Normal"/>
    <w:uiPriority w:val="7"/>
    <w:qFormat/>
    <w:rsid w:val="00161278"/>
    <w:pPr>
      <w:ind w:left="426"/>
    </w:pPr>
  </w:style>
  <w:style w:type="paragraph" w:customStyle="1" w:styleId="Copy-Text2">
    <w:name w:val="Copy-Text 2"/>
    <w:basedOn w:val="Normal"/>
    <w:uiPriority w:val="7"/>
    <w:qFormat/>
    <w:rsid w:val="00161278"/>
    <w:pPr>
      <w:ind w:left="993"/>
    </w:pPr>
  </w:style>
  <w:style w:type="paragraph" w:customStyle="1" w:styleId="BulletPoints2">
    <w:name w:val="Bullet Points 2"/>
    <w:basedOn w:val="BulletPoints1"/>
    <w:uiPriority w:val="2"/>
    <w:qFormat/>
    <w:rsid w:val="00161278"/>
    <w:pPr>
      <w:ind w:left="709" w:hanging="283"/>
    </w:pPr>
  </w:style>
  <w:style w:type="paragraph" w:customStyle="1" w:styleId="BulletPoints3">
    <w:name w:val="Bullet Points 3"/>
    <w:basedOn w:val="BulletPoints1"/>
    <w:uiPriority w:val="2"/>
    <w:qFormat/>
    <w:rsid w:val="00161278"/>
    <w:pPr>
      <w:ind w:left="1276"/>
    </w:pPr>
  </w:style>
  <w:style w:type="table" w:customStyle="1" w:styleId="Tabellenraster3">
    <w:name w:val="Tabellenraster3"/>
    <w:basedOn w:val="TableNormal"/>
    <w:next w:val="TableGrid"/>
    <w:uiPriority w:val="59"/>
    <w:rsid w:val="00C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C1330"/>
  </w:style>
  <w:style w:type="paragraph" w:styleId="NormalWeb">
    <w:name w:val="Normal (Web)"/>
    <w:basedOn w:val="Normal"/>
    <w:uiPriority w:val="99"/>
    <w:unhideWhenUsed/>
    <w:rsid w:val="00C41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C41087"/>
    <w:pPr>
      <w:spacing w:after="10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87"/>
    <w:rPr>
      <w:rFonts w:ascii="Tahoma" w:eastAsia="Arial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41087"/>
    <w:rPr>
      <w:rFonts w:ascii="Tahoma" w:eastAsia="Arial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41087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D3780A" w:themeColor="accent1" w:themeShade="BF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41087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7"/>
    <w:pPr>
      <w:spacing w:after="120"/>
    </w:pPr>
    <w:rPr>
      <w:rFonts w:ascii="Arial" w:eastAsia="Arial" w:hAnsi="Arial" w:cs="Times New Roman"/>
      <w:sz w:val="20"/>
      <w:szCs w:val="20"/>
    </w:rPr>
  </w:style>
  <w:style w:type="paragraph" w:styleId="Heading1">
    <w:name w:val="heading 1"/>
    <w:basedOn w:val="Normal"/>
    <w:next w:val="Copy-Text1"/>
    <w:link w:val="Heading1Char"/>
    <w:uiPriority w:val="9"/>
    <w:qFormat/>
    <w:rsid w:val="002F39B4"/>
    <w:pPr>
      <w:keepNext/>
      <w:keepLines/>
      <w:numPr>
        <w:numId w:val="21"/>
      </w:numPr>
      <w:spacing w:before="480" w:after="0"/>
      <w:ind w:left="426"/>
      <w:outlineLvl w:val="0"/>
    </w:pPr>
    <w:rPr>
      <w:rFonts w:ascii="Verdana" w:hAnsi="Verdana" w:cs="Arial"/>
      <w:b/>
      <w:color w:val="365F91"/>
      <w:sz w:val="28"/>
      <w:szCs w:val="28"/>
      <w:lang w:val="en-US"/>
    </w:rPr>
  </w:style>
  <w:style w:type="paragraph" w:styleId="Heading2">
    <w:name w:val="heading 2"/>
    <w:basedOn w:val="Normal"/>
    <w:next w:val="Copy-Text2"/>
    <w:link w:val="Heading2Char"/>
    <w:uiPriority w:val="9"/>
    <w:unhideWhenUsed/>
    <w:qFormat/>
    <w:rsid w:val="00161278"/>
    <w:pPr>
      <w:keepNext/>
      <w:keepLines/>
      <w:numPr>
        <w:ilvl w:val="1"/>
        <w:numId w:val="18"/>
      </w:numPr>
      <w:spacing w:before="28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67916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rsid w:val="00796CEE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unhideWhenUsed/>
    <w:rsid w:val="00796CEE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D3780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unhideWhenUsed/>
    <w:rsid w:val="00796CEE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8C5007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unhideWhenUsed/>
    <w:rsid w:val="00796CEE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rsid w:val="00796CEE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unhideWhenUsed/>
    <w:rsid w:val="00796CEE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CC4"/>
    <w:rPr>
      <w:color w:val="auto"/>
      <w:u w:val="none"/>
    </w:rPr>
  </w:style>
  <w:style w:type="paragraph" w:styleId="Header">
    <w:name w:val="header"/>
    <w:basedOn w:val="Normal"/>
    <w:link w:val="HeaderChar"/>
    <w:unhideWhenUsed/>
    <w:rsid w:val="0082001D"/>
    <w:pPr>
      <w:tabs>
        <w:tab w:val="right" w:pos="9184"/>
      </w:tabs>
      <w:spacing w:line="222" w:lineRule="atLeast"/>
    </w:pPr>
    <w:rPr>
      <w:noProof/>
      <w:lang w:eastAsia="de-CH"/>
    </w:rPr>
  </w:style>
  <w:style w:type="character" w:customStyle="1" w:styleId="HeaderChar">
    <w:name w:val="Header Char"/>
    <w:basedOn w:val="DefaultParagraphFont"/>
    <w:link w:val="Header"/>
    <w:uiPriority w:val="99"/>
    <w:rsid w:val="0082001D"/>
    <w:rPr>
      <w:noProof/>
      <w:sz w:val="20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82001D"/>
    <w:pPr>
      <w:tabs>
        <w:tab w:val="right" w:pos="9184"/>
      </w:tabs>
      <w:spacing w:line="266" w:lineRule="auto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2001D"/>
    <w:rPr>
      <w:sz w:val="14"/>
      <w:szCs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unhideWhenUsed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unhideWhenUsed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39B4"/>
    <w:rPr>
      <w:rFonts w:ascii="Verdana" w:eastAsia="Arial" w:hAnsi="Verdana" w:cs="Arial"/>
      <w:b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1278"/>
    <w:rPr>
      <w:rFonts w:ascii="Arial" w:eastAsia="Times New Roman" w:hAnsi="Arial" w:cs="Times New Roman"/>
      <w:b/>
      <w:bCs/>
      <w:sz w:val="20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16812"/>
    <w:pPr>
      <w:spacing w:after="280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16812"/>
    <w:rPr>
      <w:b/>
      <w:sz w:val="28"/>
      <w:lang w:val="en-US"/>
    </w:rPr>
  </w:style>
  <w:style w:type="paragraph" w:customStyle="1" w:styleId="Subject">
    <w:name w:val="Subject"/>
    <w:basedOn w:val="Normal"/>
    <w:link w:val="SubjectZchn"/>
    <w:uiPriority w:val="1"/>
    <w:qFormat/>
    <w:rsid w:val="0032330D"/>
    <w:rPr>
      <w:rFonts w:asciiTheme="majorHAnsi" w:hAnsiTheme="majorHAnsi"/>
      <w:b/>
    </w:rPr>
  </w:style>
  <w:style w:type="character" w:customStyle="1" w:styleId="SubjectZchn">
    <w:name w:val="Subject Zchn"/>
    <w:basedOn w:val="DefaultParagraphFont"/>
    <w:link w:val="Subject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6CEE"/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96CEE"/>
    <w:rPr>
      <w:rFonts w:asciiTheme="majorHAnsi" w:eastAsiaTheme="majorEastAsia" w:hAnsiTheme="majorHAnsi" w:cstheme="majorBidi"/>
      <w:color w:val="D3780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96CEE"/>
    <w:rPr>
      <w:rFonts w:asciiTheme="majorHAnsi" w:eastAsiaTheme="majorEastAsia" w:hAnsiTheme="majorHAnsi" w:cstheme="majorBidi"/>
      <w:color w:val="8C50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96CEE"/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Points1">
    <w:name w:val="Bullet Points 1"/>
    <w:basedOn w:val="ListParagraph"/>
    <w:uiPriority w:val="2"/>
    <w:qFormat/>
    <w:rsid w:val="00167916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BulletPoints1"/>
    <w:uiPriority w:val="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BulletPoints1"/>
    <w:next w:val="Traktandum-Text"/>
    <w:uiPriority w:val="7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rsid w:val="0032330D"/>
    <w:rPr>
      <w:vanish/>
      <w:color w:val="A6A6A6" w:themeColor="background1" w:themeShade="A6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716812"/>
    <w:pPr>
      <w:spacing w:after="280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812"/>
    <w:rPr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16812"/>
    <w:rPr>
      <w:color w:val="808080"/>
    </w:rPr>
  </w:style>
  <w:style w:type="table" w:customStyle="1" w:styleId="Tabellenraster2">
    <w:name w:val="Tabellenraster2"/>
    <w:basedOn w:val="TableNormal"/>
    <w:next w:val="TableGrid"/>
    <w:uiPriority w:val="59"/>
    <w:rsid w:val="001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-Text1">
    <w:name w:val="Copy-Text 1"/>
    <w:basedOn w:val="Normal"/>
    <w:uiPriority w:val="7"/>
    <w:qFormat/>
    <w:rsid w:val="00161278"/>
    <w:pPr>
      <w:ind w:left="426"/>
    </w:pPr>
  </w:style>
  <w:style w:type="paragraph" w:customStyle="1" w:styleId="Copy-Text2">
    <w:name w:val="Copy-Text 2"/>
    <w:basedOn w:val="Normal"/>
    <w:uiPriority w:val="7"/>
    <w:qFormat/>
    <w:rsid w:val="00161278"/>
    <w:pPr>
      <w:ind w:left="993"/>
    </w:pPr>
  </w:style>
  <w:style w:type="paragraph" w:customStyle="1" w:styleId="BulletPoints2">
    <w:name w:val="Bullet Points 2"/>
    <w:basedOn w:val="BulletPoints1"/>
    <w:uiPriority w:val="2"/>
    <w:qFormat/>
    <w:rsid w:val="00161278"/>
    <w:pPr>
      <w:ind w:left="709" w:hanging="283"/>
    </w:pPr>
  </w:style>
  <w:style w:type="paragraph" w:customStyle="1" w:styleId="BulletPoints3">
    <w:name w:val="Bullet Points 3"/>
    <w:basedOn w:val="BulletPoints1"/>
    <w:uiPriority w:val="2"/>
    <w:qFormat/>
    <w:rsid w:val="00161278"/>
    <w:pPr>
      <w:ind w:left="1276"/>
    </w:pPr>
  </w:style>
  <w:style w:type="table" w:customStyle="1" w:styleId="Tabellenraster3">
    <w:name w:val="Tabellenraster3"/>
    <w:basedOn w:val="TableNormal"/>
    <w:next w:val="TableGrid"/>
    <w:uiPriority w:val="59"/>
    <w:rsid w:val="00C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C1330"/>
  </w:style>
  <w:style w:type="paragraph" w:styleId="NormalWeb">
    <w:name w:val="Normal (Web)"/>
    <w:basedOn w:val="Normal"/>
    <w:uiPriority w:val="99"/>
    <w:unhideWhenUsed/>
    <w:rsid w:val="00C41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C41087"/>
    <w:pPr>
      <w:spacing w:after="10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87"/>
    <w:rPr>
      <w:rFonts w:ascii="Tahoma" w:eastAsia="Arial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41087"/>
    <w:rPr>
      <w:rFonts w:ascii="Tahoma" w:eastAsia="Arial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41087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D3780A" w:themeColor="accent1" w:themeShade="BF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41087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01na01\templateOffice10\AOEI\AOEI_Duebendorf\AOEI_Du_Blank_01.dotx" TargetMode="External"/></Relationships>
</file>

<file path=word/theme/theme1.xml><?xml version="1.0" encoding="utf-8"?>
<a:theme xmlns:a="http://schemas.openxmlformats.org/drawingml/2006/main" name="Larissa-Design">
  <a:themeElements>
    <a:clrScheme name="AO">
      <a:dk1>
        <a:sysClr val="windowText" lastClr="000000"/>
      </a:dk1>
      <a:lt1>
        <a:sysClr val="window" lastClr="FFFFFF"/>
      </a:lt1>
      <a:dk2>
        <a:srgbClr val="29529B"/>
      </a:dk2>
      <a:lt2>
        <a:srgbClr val="6E6455"/>
      </a:lt2>
      <a:accent1>
        <a:srgbClr val="F59E33"/>
      </a:accent1>
      <a:accent2>
        <a:srgbClr val="E7344C"/>
      </a:accent2>
      <a:accent3>
        <a:srgbClr val="9E5D26"/>
      </a:accent3>
      <a:accent4>
        <a:srgbClr val="9E6BAB"/>
      </a:accent4>
      <a:accent5>
        <a:srgbClr val="558DAA"/>
      </a:accent5>
      <a:accent6>
        <a:srgbClr val="64803D"/>
      </a:accent6>
      <a:hlink>
        <a:srgbClr val="000000"/>
      </a:hlink>
      <a:folHlink>
        <a:srgbClr val="1F497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9520-FFF4-4735-9341-F6CF2EF1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AOEI_Du_Blank_01.dotx</Template>
  <TotalTime>0</TotalTime>
  <Pages>5</Pages>
  <Words>775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nrutz</dc:creator>
  <cp:lastModifiedBy>Uhlmann Miriam</cp:lastModifiedBy>
  <cp:revision>20</cp:revision>
  <dcterms:created xsi:type="dcterms:W3CDTF">2015-11-23T14:07:00Z</dcterms:created>
  <dcterms:modified xsi:type="dcterms:W3CDTF">2015-11-25T10:31:00Z</dcterms:modified>
</cp:coreProperties>
</file>